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9C250" w14:textId="77777777" w:rsidR="004D415D" w:rsidRDefault="004D415D" w:rsidP="004D415D">
      <w:pPr>
        <w:rPr>
          <w:rFonts w:ascii="Times" w:eastAsia="Times New Roman" w:hAnsi="Times" w:cs="Times New Roman"/>
          <w:sz w:val="20"/>
          <w:szCs w:val="20"/>
        </w:rPr>
      </w:pPr>
    </w:p>
    <w:p w14:paraId="43102AEA" w14:textId="77777777" w:rsidR="004D415D" w:rsidRDefault="004D415D" w:rsidP="004D415D">
      <w:pPr>
        <w:rPr>
          <w:rFonts w:ascii="Times" w:eastAsia="Times New Roman" w:hAnsi="Times" w:cs="Times New Roman"/>
          <w:sz w:val="20"/>
          <w:szCs w:val="20"/>
        </w:rPr>
      </w:pPr>
    </w:p>
    <w:p w14:paraId="5E4B2128" w14:textId="77777777" w:rsidR="004D415D" w:rsidRDefault="004D415D" w:rsidP="004D415D">
      <w:pPr>
        <w:jc w:val="center"/>
        <w:rPr>
          <w:rFonts w:eastAsia="Times New Roman" w:cs="Times New Roman"/>
          <w:sz w:val="28"/>
          <w:szCs w:val="28"/>
        </w:rPr>
      </w:pPr>
    </w:p>
    <w:p w14:paraId="0343E6AF" w14:textId="77777777" w:rsidR="004D415D" w:rsidRDefault="004D415D" w:rsidP="004D415D">
      <w:pPr>
        <w:jc w:val="center"/>
        <w:rPr>
          <w:rFonts w:eastAsia="Times New Roman" w:cs="Times New Roman"/>
          <w:sz w:val="28"/>
          <w:szCs w:val="28"/>
        </w:rPr>
      </w:pPr>
      <w:r w:rsidRPr="004D415D">
        <w:rPr>
          <w:rFonts w:eastAsia="Times New Roman" w:cs="Times New Roman"/>
          <w:sz w:val="28"/>
          <w:szCs w:val="28"/>
        </w:rPr>
        <w:t>Signs of Grace in a Graceless World:</w:t>
      </w:r>
    </w:p>
    <w:p w14:paraId="5EF5714F" w14:textId="77777777" w:rsidR="004D415D" w:rsidRPr="004D415D" w:rsidRDefault="004D415D" w:rsidP="004D415D">
      <w:pPr>
        <w:jc w:val="center"/>
        <w:rPr>
          <w:rFonts w:eastAsia="Times New Roman" w:cs="Times New Roman"/>
          <w:sz w:val="28"/>
          <w:szCs w:val="28"/>
        </w:rPr>
      </w:pPr>
      <w:r w:rsidRPr="004D415D">
        <w:rPr>
          <w:rFonts w:eastAsia="Times New Roman" w:cs="Times New Roman"/>
          <w:sz w:val="28"/>
          <w:szCs w:val="28"/>
        </w:rPr>
        <w:t>The Charismatic Structure of the Church in Trinitarian Perspective</w:t>
      </w:r>
    </w:p>
    <w:p w14:paraId="0908C436" w14:textId="77777777" w:rsidR="004D415D" w:rsidRPr="004D415D" w:rsidRDefault="004D415D" w:rsidP="004D415D">
      <w:pPr>
        <w:rPr>
          <w:rFonts w:eastAsia="Times New Roman" w:cs="Times New Roman"/>
        </w:rPr>
      </w:pPr>
    </w:p>
    <w:p w14:paraId="305C144D" w14:textId="77777777" w:rsidR="004D415D" w:rsidRDefault="004D415D" w:rsidP="004D415D">
      <w:pPr>
        <w:jc w:val="center"/>
        <w:rPr>
          <w:rFonts w:eastAsia="Times New Roman" w:cs="Times New Roman"/>
          <w:sz w:val="28"/>
          <w:szCs w:val="28"/>
        </w:rPr>
      </w:pPr>
    </w:p>
    <w:p w14:paraId="578388CA" w14:textId="77777777" w:rsidR="004D415D" w:rsidRPr="004D415D" w:rsidRDefault="004D415D" w:rsidP="004D415D">
      <w:pPr>
        <w:jc w:val="center"/>
        <w:rPr>
          <w:rFonts w:eastAsia="Times New Roman" w:cs="Times New Roman"/>
          <w:sz w:val="28"/>
          <w:szCs w:val="28"/>
        </w:rPr>
      </w:pPr>
      <w:r w:rsidRPr="004D415D">
        <w:rPr>
          <w:rFonts w:eastAsia="Times New Roman" w:cs="Times New Roman"/>
          <w:sz w:val="28"/>
          <w:szCs w:val="28"/>
        </w:rPr>
        <w:t xml:space="preserve">Frank D. Macchia, </w:t>
      </w:r>
      <w:proofErr w:type="spellStart"/>
      <w:r w:rsidRPr="004D415D">
        <w:rPr>
          <w:rFonts w:eastAsia="Times New Roman" w:cs="Times New Roman"/>
          <w:sz w:val="28"/>
          <w:szCs w:val="28"/>
        </w:rPr>
        <w:t>D.Theol</w:t>
      </w:r>
      <w:proofErr w:type="spellEnd"/>
      <w:r w:rsidRPr="004D415D">
        <w:rPr>
          <w:rFonts w:eastAsia="Times New Roman" w:cs="Times New Roman"/>
          <w:sz w:val="28"/>
          <w:szCs w:val="28"/>
        </w:rPr>
        <w:t>., D. D.</w:t>
      </w:r>
    </w:p>
    <w:p w14:paraId="6C239DC6" w14:textId="77777777" w:rsidR="004D415D" w:rsidRPr="004D415D" w:rsidRDefault="004D415D" w:rsidP="004D415D">
      <w:pPr>
        <w:jc w:val="center"/>
        <w:rPr>
          <w:rFonts w:eastAsia="Times New Roman" w:cs="Times New Roman"/>
        </w:rPr>
      </w:pPr>
      <w:r>
        <w:rPr>
          <w:rFonts w:eastAsia="Times New Roman" w:cs="Times New Roman"/>
        </w:rPr>
        <w:t>Professor of Christian Theology</w:t>
      </w:r>
    </w:p>
    <w:p w14:paraId="2D68A074" w14:textId="77777777" w:rsidR="004D415D" w:rsidRDefault="004D415D" w:rsidP="004D415D">
      <w:pPr>
        <w:jc w:val="center"/>
        <w:rPr>
          <w:rFonts w:eastAsia="Times New Roman" w:cs="Times New Roman"/>
        </w:rPr>
      </w:pPr>
      <w:r w:rsidRPr="004D415D">
        <w:rPr>
          <w:rFonts w:eastAsia="Times New Roman" w:cs="Times New Roman"/>
        </w:rPr>
        <w:t>Vanguard University</w:t>
      </w:r>
      <w:r>
        <w:rPr>
          <w:rFonts w:eastAsia="Times New Roman" w:cs="Times New Roman"/>
        </w:rPr>
        <w:t xml:space="preserve"> of Southern California</w:t>
      </w:r>
    </w:p>
    <w:p w14:paraId="21E04ECB" w14:textId="77777777" w:rsidR="004D415D" w:rsidRDefault="004D415D" w:rsidP="004D415D">
      <w:pPr>
        <w:jc w:val="center"/>
        <w:rPr>
          <w:rFonts w:eastAsia="Times New Roman" w:cs="Times New Roman"/>
        </w:rPr>
      </w:pPr>
      <w:r>
        <w:rPr>
          <w:rFonts w:eastAsia="Times New Roman" w:cs="Times New Roman"/>
        </w:rPr>
        <w:t>Associate Director of Institute for Pentecostal and Charismatic Studies</w:t>
      </w:r>
    </w:p>
    <w:p w14:paraId="353B949E" w14:textId="77777777" w:rsidR="004D415D" w:rsidRPr="004D415D" w:rsidRDefault="004D415D" w:rsidP="004D415D">
      <w:pPr>
        <w:jc w:val="center"/>
        <w:rPr>
          <w:rFonts w:eastAsia="Times New Roman" w:cs="Times New Roman"/>
        </w:rPr>
      </w:pPr>
      <w:r>
        <w:rPr>
          <w:rFonts w:eastAsia="Times New Roman" w:cs="Times New Roman"/>
        </w:rPr>
        <w:t>Bangor University, Wales (UK)</w:t>
      </w:r>
    </w:p>
    <w:p w14:paraId="49C14731" w14:textId="77777777" w:rsidR="004D415D" w:rsidRPr="004D415D" w:rsidRDefault="004D415D" w:rsidP="004D415D">
      <w:pPr>
        <w:rPr>
          <w:rFonts w:eastAsia="Times New Roman" w:cs="Times New Roman"/>
        </w:rPr>
      </w:pPr>
    </w:p>
    <w:p w14:paraId="16D4FBD2" w14:textId="77777777" w:rsidR="004D415D" w:rsidRPr="004D415D" w:rsidRDefault="004D415D" w:rsidP="004D415D">
      <w:pPr>
        <w:rPr>
          <w:rFonts w:eastAsia="Times New Roman" w:cs="Times New Roman"/>
        </w:rPr>
      </w:pPr>
    </w:p>
    <w:p w14:paraId="03CD52AD" w14:textId="77777777" w:rsidR="004D415D" w:rsidRPr="004D415D" w:rsidRDefault="004D415D" w:rsidP="004D415D">
      <w:pPr>
        <w:rPr>
          <w:rFonts w:eastAsia="Times New Roman" w:cs="Times New Roman"/>
        </w:rPr>
      </w:pPr>
    </w:p>
    <w:p w14:paraId="5E64245D" w14:textId="77777777" w:rsidR="005C0910" w:rsidRDefault="004D415D" w:rsidP="005C0910">
      <w:pPr>
        <w:spacing w:line="480" w:lineRule="auto"/>
        <w:rPr>
          <w:rFonts w:eastAsia="Times New Roman" w:cs="Times New Roman"/>
        </w:rPr>
      </w:pPr>
      <w:r w:rsidRPr="004D415D">
        <w:rPr>
          <w:rFonts w:eastAsia="Times New Roman" w:cs="Times New Roman"/>
        </w:rPr>
        <w:t xml:space="preserve">We live in a graceless world. This statement is one-sided but true nevertheless. Though natural life is graced by God and lives from God (e.g., Acts 17:24-25), it often confronts us as ambiguous, especially when grace seems eclipsed by darkness. This ambiguity is especially evident in the realm of social relationships. As </w:t>
      </w:r>
      <w:r w:rsidR="0034734C">
        <w:rPr>
          <w:rFonts w:eastAsia="Times New Roman" w:cs="Times New Roman"/>
        </w:rPr>
        <w:t xml:space="preserve">Christopher </w:t>
      </w:r>
      <w:proofErr w:type="spellStart"/>
      <w:r w:rsidR="0034734C">
        <w:rPr>
          <w:rFonts w:eastAsia="Times New Roman" w:cs="Times New Roman"/>
        </w:rPr>
        <w:t>Lasch</w:t>
      </w:r>
      <w:proofErr w:type="spellEnd"/>
      <w:r w:rsidR="0034734C">
        <w:rPr>
          <w:rFonts w:eastAsia="Times New Roman" w:cs="Times New Roman"/>
        </w:rPr>
        <w:t xml:space="preserve"> has noted in </w:t>
      </w:r>
      <w:r w:rsidRPr="0034734C">
        <w:rPr>
          <w:rFonts w:eastAsia="Times New Roman" w:cs="Times New Roman"/>
          <w:i/>
        </w:rPr>
        <w:t>Haven in a Heartless World</w:t>
      </w:r>
      <w:r w:rsidRPr="004D415D">
        <w:rPr>
          <w:rFonts w:eastAsia="Times New Roman" w:cs="Times New Roman"/>
        </w:rPr>
        <w:t>, the structures of capitalist society have come increasingly to dominate even the life of the family, which has served traditionally and ideally as a “haven” in th</w:t>
      </w:r>
      <w:r w:rsidR="0034734C">
        <w:rPr>
          <w:rFonts w:eastAsia="Times New Roman" w:cs="Times New Roman"/>
        </w:rPr>
        <w:t>e midst of an impersonal world.</w:t>
      </w:r>
      <w:r w:rsidR="0034734C">
        <w:rPr>
          <w:rStyle w:val="FootnoteReference"/>
          <w:rFonts w:eastAsia="Times New Roman" w:cs="Times New Roman"/>
        </w:rPr>
        <w:footnoteReference w:id="1"/>
      </w:r>
      <w:r w:rsidRPr="004D415D">
        <w:rPr>
          <w:rFonts w:eastAsia="Times New Roman" w:cs="Times New Roman"/>
        </w:rPr>
        <w:t xml:space="preserve"> Families are losing their role as “haven” and are becoming less and less influential in imparting values, caring for their young and elderly, and upholding human dignity and worth. Family members share little in common, since they spend most of their time serving different institutional interests. Moreover, familial relationships often seem as graceless as the institutions that have influenced them. For example, seemingly ungrateful children are sometimes reminded of the need to obey in return for the shelter, food, clothing and other “services” granted by parents as </w:t>
      </w:r>
      <w:r w:rsidRPr="004D415D">
        <w:rPr>
          <w:rFonts w:eastAsia="Times New Roman" w:cs="Times New Roman"/>
        </w:rPr>
        <w:lastRenderedPageBreak/>
        <w:t>providers, as though parenting can be reduced to the provision of various goods and services! And the media is quick to sell the illusion that a haven may yet be found through increased purchasing power. Marketing experts have done sufficient research to know what kind of consumers to make of us and how to instruct us effectively in the task of measuring one’s attainment of personal worth by the level of consumption achieved. Socialist societies have not historically been more liberating, since one in such contex</w:t>
      </w:r>
      <w:r w:rsidR="0034734C">
        <w:rPr>
          <w:rFonts w:eastAsia="Times New Roman" w:cs="Times New Roman"/>
        </w:rPr>
        <w:t>ts was generally judged by how</w:t>
      </w:r>
      <w:r w:rsidRPr="004D415D">
        <w:rPr>
          <w:rFonts w:eastAsia="Times New Roman" w:cs="Times New Roman"/>
        </w:rPr>
        <w:t xml:space="preserve"> well he or she could “produce” for the state or, ideally, the “common good.” Indeed, the principalities and powers of human social life have sought to make us into one-dimensional beings fit for a particular social function and disposable if shown to be unfit for use. A certain social worth is only granted to those who benefit most from a complex interplay of values shaped by the dominant culture and connected to such factors as race, gender, class, and physical or mental capabilities. </w:t>
      </w:r>
    </w:p>
    <w:p w14:paraId="0025EBE1" w14:textId="5BF12C56" w:rsidR="00DE4F5E" w:rsidRDefault="005C0910" w:rsidP="00DE4F5E">
      <w:pPr>
        <w:spacing w:line="480" w:lineRule="auto"/>
        <w:rPr>
          <w:rFonts w:eastAsia="Times New Roman" w:cs="Times New Roman"/>
        </w:rPr>
      </w:pPr>
      <w:r>
        <w:rPr>
          <w:rFonts w:eastAsia="Times New Roman" w:cs="Times New Roman"/>
        </w:rPr>
        <w:tab/>
        <w:t xml:space="preserve">Churches </w:t>
      </w:r>
      <w:r w:rsidR="007B212F">
        <w:rPr>
          <w:rFonts w:eastAsia="Times New Roman" w:cs="Times New Roman"/>
        </w:rPr>
        <w:t xml:space="preserve">by contrast </w:t>
      </w:r>
      <w:r>
        <w:rPr>
          <w:rFonts w:eastAsia="Times New Roman" w:cs="Times New Roman"/>
        </w:rPr>
        <w:t xml:space="preserve">are </w:t>
      </w:r>
      <w:r w:rsidR="00650402">
        <w:rPr>
          <w:rFonts w:eastAsia="Times New Roman" w:cs="Times New Roman"/>
        </w:rPr>
        <w:t>meant to be signs and instruments of grace in an all-too graceless world. B</w:t>
      </w:r>
      <w:r>
        <w:rPr>
          <w:rFonts w:eastAsia="Times New Roman" w:cs="Times New Roman"/>
        </w:rPr>
        <w:t>orn by the Spirit through faith in Christ</w:t>
      </w:r>
      <w:r w:rsidR="00650402">
        <w:rPr>
          <w:rFonts w:eastAsia="Times New Roman" w:cs="Times New Roman"/>
        </w:rPr>
        <w:t>,</w:t>
      </w:r>
      <w:r>
        <w:rPr>
          <w:rFonts w:eastAsia="Times New Roman" w:cs="Times New Roman"/>
        </w:rPr>
        <w:t xml:space="preserve"> </w:t>
      </w:r>
      <w:r w:rsidR="00650402">
        <w:rPr>
          <w:rFonts w:eastAsia="Times New Roman" w:cs="Times New Roman"/>
        </w:rPr>
        <w:t>t</w:t>
      </w:r>
      <w:r>
        <w:rPr>
          <w:rFonts w:eastAsia="Times New Roman" w:cs="Times New Roman"/>
        </w:rPr>
        <w:t xml:space="preserve">hey are to </w:t>
      </w:r>
      <w:r w:rsidR="00CC16D0">
        <w:rPr>
          <w:rFonts w:eastAsia="Times New Roman" w:cs="Times New Roman"/>
        </w:rPr>
        <w:t xml:space="preserve">bear witness to the generosity of grace offered in Christ and abundantly poured out in the presence of the Spirit. Their witness is not only to be in </w:t>
      </w:r>
      <w:r w:rsidR="00650402">
        <w:rPr>
          <w:rFonts w:eastAsia="Times New Roman" w:cs="Times New Roman"/>
        </w:rPr>
        <w:t>w</w:t>
      </w:r>
      <w:r w:rsidR="00CC16D0">
        <w:rPr>
          <w:rFonts w:eastAsia="Times New Roman" w:cs="Times New Roman"/>
        </w:rPr>
        <w:t xml:space="preserve">ord but also in all aspects of their life together, for </w:t>
      </w:r>
      <w:r w:rsidR="00EC0A91">
        <w:rPr>
          <w:rFonts w:eastAsia="Times New Roman" w:cs="Times New Roman"/>
        </w:rPr>
        <w:t>grace is imparted not only through proclamation and sacraments but also through the church’s gifted service</w:t>
      </w:r>
      <w:r w:rsidR="007B212F">
        <w:rPr>
          <w:rFonts w:eastAsia="Times New Roman" w:cs="Times New Roman"/>
        </w:rPr>
        <w:t xml:space="preserve"> towards one another and outward in and for the world</w:t>
      </w:r>
      <w:r w:rsidR="00650402">
        <w:rPr>
          <w:rFonts w:eastAsia="Times New Roman" w:cs="Times New Roman"/>
        </w:rPr>
        <w:t>.</w:t>
      </w:r>
      <w:r w:rsidR="00EC0A91">
        <w:rPr>
          <w:rFonts w:eastAsia="Times New Roman" w:cs="Times New Roman"/>
        </w:rPr>
        <w:t xml:space="preserve"> </w:t>
      </w:r>
      <w:r w:rsidR="005A045E">
        <w:rPr>
          <w:rFonts w:eastAsia="Times New Roman" w:cs="Times New Roman"/>
        </w:rPr>
        <w:t>From Christ,</w:t>
      </w:r>
      <w:r w:rsidR="00650402">
        <w:rPr>
          <w:rFonts w:eastAsia="Times New Roman" w:cs="Times New Roman"/>
        </w:rPr>
        <w:t xml:space="preserve"> </w:t>
      </w:r>
      <w:r w:rsidR="005A045E">
        <w:rPr>
          <w:rFonts w:eastAsia="Times New Roman" w:cs="Times New Roman"/>
        </w:rPr>
        <w:t>“</w:t>
      </w:r>
      <w:r w:rsidR="005A045E" w:rsidRPr="005A045E">
        <w:rPr>
          <w:rFonts w:eastAsia="Times New Roman" w:cs="Times New Roman"/>
          <w:color w:val="000000"/>
          <w:shd w:val="clear" w:color="auto" w:fill="FFFFFF"/>
        </w:rPr>
        <w:t>the whole body, joined and held together by every supporting ligament, grows and builds itself up in love, as each part does its work</w:t>
      </w:r>
      <w:r w:rsidR="005A045E">
        <w:rPr>
          <w:rFonts w:eastAsia="Times New Roman" w:cs="Times New Roman"/>
          <w:color w:val="000000"/>
          <w:shd w:val="clear" w:color="auto" w:fill="FFFFFF"/>
        </w:rPr>
        <w:t>” (Eph. 4:16), and the Spirit diversifies the gifts severally towards th</w:t>
      </w:r>
      <w:r w:rsidR="007B212F">
        <w:rPr>
          <w:rFonts w:eastAsia="Times New Roman" w:cs="Times New Roman"/>
          <w:color w:val="000000"/>
          <w:shd w:val="clear" w:color="auto" w:fill="FFFFFF"/>
        </w:rPr>
        <w:t>e end of the church’s combined witness</w:t>
      </w:r>
      <w:r w:rsidR="005A045E">
        <w:rPr>
          <w:rFonts w:eastAsia="Times New Roman" w:cs="Times New Roman"/>
          <w:color w:val="000000"/>
          <w:shd w:val="clear" w:color="auto" w:fill="FFFFFF"/>
        </w:rPr>
        <w:t xml:space="preserve"> (1 Cor. 12:11). </w:t>
      </w:r>
      <w:r w:rsidR="00650402">
        <w:rPr>
          <w:rFonts w:eastAsia="Times New Roman" w:cs="Times New Roman"/>
        </w:rPr>
        <w:t xml:space="preserve">The church </w:t>
      </w:r>
      <w:r w:rsidR="005A045E">
        <w:rPr>
          <w:rFonts w:eastAsia="Times New Roman" w:cs="Times New Roman"/>
        </w:rPr>
        <w:t xml:space="preserve">is gifted not </w:t>
      </w:r>
      <w:r w:rsidR="005A045E">
        <w:rPr>
          <w:rFonts w:eastAsia="Times New Roman" w:cs="Times New Roman"/>
        </w:rPr>
        <w:lastRenderedPageBreak/>
        <w:t>only to worship</w:t>
      </w:r>
      <w:r w:rsidR="007B212F">
        <w:rPr>
          <w:rFonts w:eastAsia="Times New Roman" w:cs="Times New Roman"/>
        </w:rPr>
        <w:t>,</w:t>
      </w:r>
      <w:r w:rsidR="005A045E">
        <w:rPr>
          <w:rFonts w:eastAsia="Times New Roman" w:cs="Times New Roman"/>
        </w:rPr>
        <w:t xml:space="preserve"> </w:t>
      </w:r>
      <w:r w:rsidR="007B212F">
        <w:rPr>
          <w:rFonts w:eastAsia="Times New Roman" w:cs="Times New Roman"/>
        </w:rPr>
        <w:t>proclaim, baptize, and share communion,</w:t>
      </w:r>
      <w:r w:rsidR="005A045E">
        <w:rPr>
          <w:rFonts w:eastAsia="Times New Roman" w:cs="Times New Roman"/>
        </w:rPr>
        <w:t xml:space="preserve"> but also to serve in the generosity of grace </w:t>
      </w:r>
      <w:r w:rsidR="007B212F">
        <w:rPr>
          <w:rFonts w:eastAsia="Times New Roman" w:cs="Times New Roman"/>
        </w:rPr>
        <w:t xml:space="preserve">through various forms of gifted service </w:t>
      </w:r>
      <w:r w:rsidR="00EC0A91">
        <w:rPr>
          <w:rFonts w:eastAsia="Times New Roman" w:cs="Times New Roman"/>
        </w:rPr>
        <w:t xml:space="preserve">both within the family of God and missionally towards those who are yet to be reached. As fallen, however, the church all too often functions in ways that </w:t>
      </w:r>
      <w:r w:rsidR="005A045E">
        <w:rPr>
          <w:rFonts w:eastAsia="Times New Roman" w:cs="Times New Roman"/>
        </w:rPr>
        <w:t>conform to the world, where marketing</w:t>
      </w:r>
      <w:r w:rsidR="007B212F">
        <w:rPr>
          <w:rFonts w:eastAsia="Times New Roman" w:cs="Times New Roman"/>
        </w:rPr>
        <w:t xml:space="preserve"> promised</w:t>
      </w:r>
      <w:r w:rsidR="005A045E">
        <w:rPr>
          <w:rFonts w:eastAsia="Times New Roman" w:cs="Times New Roman"/>
        </w:rPr>
        <w:t xml:space="preserve"> blessing among religious consumers seems more to be the goal</w:t>
      </w:r>
      <w:r w:rsidR="007B212F">
        <w:rPr>
          <w:rFonts w:eastAsia="Times New Roman" w:cs="Times New Roman"/>
        </w:rPr>
        <w:t xml:space="preserve"> than participating in the generosity of grace</w:t>
      </w:r>
      <w:r w:rsidR="00F50CD0">
        <w:rPr>
          <w:rFonts w:eastAsia="Times New Roman" w:cs="Times New Roman"/>
        </w:rPr>
        <w:t xml:space="preserve"> poured out through Christ to those in need</w:t>
      </w:r>
      <w:r w:rsidR="007B212F">
        <w:rPr>
          <w:rFonts w:eastAsia="Times New Roman" w:cs="Times New Roman"/>
        </w:rPr>
        <w:t xml:space="preserve"> to those in need. The church cannot be the sign and instrument of grace if it lacks grace in its life together. A rediscovery of the church’s </w:t>
      </w:r>
      <w:r w:rsidR="00310CF8">
        <w:rPr>
          <w:rFonts w:eastAsia="Times New Roman" w:cs="Times New Roman"/>
        </w:rPr>
        <w:t>“</w:t>
      </w:r>
      <w:r w:rsidR="007B212F">
        <w:rPr>
          <w:rFonts w:eastAsia="Times New Roman" w:cs="Times New Roman"/>
        </w:rPr>
        <w:t>charismatic structure</w:t>
      </w:r>
      <w:r w:rsidR="00310CF8">
        <w:rPr>
          <w:rFonts w:eastAsia="Times New Roman" w:cs="Times New Roman"/>
        </w:rPr>
        <w:t>”</w:t>
      </w:r>
      <w:r w:rsidR="007B212F">
        <w:rPr>
          <w:rFonts w:eastAsia="Times New Roman" w:cs="Times New Roman"/>
        </w:rPr>
        <w:t xml:space="preserve"> </w:t>
      </w:r>
      <w:r w:rsidR="00F50CD0">
        <w:rPr>
          <w:rFonts w:eastAsia="Times New Roman" w:cs="Times New Roman"/>
        </w:rPr>
        <w:t>will point us in the direction of renewal.</w:t>
      </w:r>
    </w:p>
    <w:p w14:paraId="75A65209" w14:textId="77777777" w:rsidR="007B212F" w:rsidRDefault="007B212F" w:rsidP="00DE4F5E">
      <w:pPr>
        <w:spacing w:line="480" w:lineRule="auto"/>
        <w:rPr>
          <w:rFonts w:eastAsia="Times New Roman" w:cs="Times New Roman"/>
        </w:rPr>
      </w:pPr>
    </w:p>
    <w:p w14:paraId="49D6C5CB" w14:textId="0C294ED7" w:rsidR="00DE4F5E" w:rsidRPr="00DE4F5E" w:rsidRDefault="00DE4F5E" w:rsidP="00DE4F5E">
      <w:pPr>
        <w:spacing w:line="480" w:lineRule="auto"/>
        <w:rPr>
          <w:rFonts w:eastAsia="Times New Roman" w:cs="Times New Roman"/>
          <w:i/>
        </w:rPr>
      </w:pPr>
      <w:r w:rsidRPr="00DE4F5E">
        <w:rPr>
          <w:rFonts w:eastAsia="Times New Roman" w:cs="Times New Roman"/>
          <w:i/>
        </w:rPr>
        <w:t>The Church’s Charismatic Structure:</w:t>
      </w:r>
    </w:p>
    <w:p w14:paraId="36F015E2" w14:textId="2B249DC1" w:rsidR="00DE4F5E" w:rsidRDefault="00F50CD0" w:rsidP="0034734C">
      <w:pPr>
        <w:spacing w:line="480" w:lineRule="auto"/>
        <w:ind w:firstLine="720"/>
        <w:rPr>
          <w:rFonts w:eastAsia="Times New Roman" w:cs="Times New Roman"/>
        </w:rPr>
      </w:pPr>
      <w:r>
        <w:rPr>
          <w:rFonts w:eastAsia="Times New Roman" w:cs="Times New Roman"/>
        </w:rPr>
        <w:t>It needs to be repeated from the start that an</w:t>
      </w:r>
      <w:r w:rsidR="004D415D" w:rsidRPr="004D415D">
        <w:rPr>
          <w:rFonts w:eastAsia="Times New Roman" w:cs="Times New Roman"/>
        </w:rPr>
        <w:t xml:space="preserve"> affirmation of the church as the chief context of redeeming grace is not meant to eclipse the nature of the church as a fallen reality. Martin Luther once called the chur</w:t>
      </w:r>
      <w:r w:rsidR="00C9231B">
        <w:rPr>
          <w:rFonts w:eastAsia="Times New Roman" w:cs="Times New Roman"/>
        </w:rPr>
        <w:t>ch the “infirmary of the sick.”</w:t>
      </w:r>
      <w:r w:rsidR="00C9231B">
        <w:rPr>
          <w:rStyle w:val="FootnoteReference"/>
          <w:rFonts w:eastAsia="Times New Roman" w:cs="Times New Roman"/>
        </w:rPr>
        <w:footnoteReference w:id="2"/>
      </w:r>
      <w:r w:rsidR="004D415D" w:rsidRPr="004D415D">
        <w:rPr>
          <w:rFonts w:eastAsia="Times New Roman" w:cs="Times New Roman"/>
        </w:rPr>
        <w:t xml:space="preserve"> This is true, however, not only because we are wounded sinners, but also because we are wounded healers, gifted to </w:t>
      </w:r>
      <w:r w:rsidR="00DE4F5E">
        <w:rPr>
          <w:rFonts w:eastAsia="Times New Roman" w:cs="Times New Roman"/>
        </w:rPr>
        <w:t xml:space="preserve">be instrumental in the </w:t>
      </w:r>
      <w:r w:rsidR="004D415D" w:rsidRPr="004D415D">
        <w:rPr>
          <w:rFonts w:eastAsia="Times New Roman" w:cs="Times New Roman"/>
        </w:rPr>
        <w:t>heal</w:t>
      </w:r>
      <w:r w:rsidR="00DE4F5E">
        <w:rPr>
          <w:rFonts w:eastAsia="Times New Roman" w:cs="Times New Roman"/>
        </w:rPr>
        <w:t>ing and</w:t>
      </w:r>
      <w:r w:rsidR="004D415D" w:rsidRPr="004D415D">
        <w:rPr>
          <w:rFonts w:eastAsia="Times New Roman" w:cs="Times New Roman"/>
        </w:rPr>
        <w:t xml:space="preserve"> strengthen</w:t>
      </w:r>
      <w:r w:rsidR="00DE4F5E">
        <w:rPr>
          <w:rFonts w:eastAsia="Times New Roman" w:cs="Times New Roman"/>
        </w:rPr>
        <w:t>ing among believers as they all help</w:t>
      </w:r>
      <w:r w:rsidR="004D415D" w:rsidRPr="004D415D">
        <w:rPr>
          <w:rFonts w:eastAsia="Times New Roman" w:cs="Times New Roman"/>
        </w:rPr>
        <w:t xml:space="preserve"> each other in unique ways to be receptive to the grace of God. The church should pulsate with ever</w:t>
      </w:r>
      <w:r w:rsidR="00C9231B">
        <w:rPr>
          <w:rFonts w:eastAsia="Times New Roman" w:cs="Times New Roman"/>
        </w:rPr>
        <w:t>-</w:t>
      </w:r>
      <w:r w:rsidR="004D415D" w:rsidRPr="004D415D">
        <w:rPr>
          <w:rFonts w:eastAsia="Times New Roman" w:cs="Times New Roman"/>
        </w:rPr>
        <w:t xml:space="preserve">increasing gifts of helps and edification toward this end. </w:t>
      </w:r>
      <w:r w:rsidR="00361A41">
        <w:rPr>
          <w:rFonts w:eastAsia="Times New Roman" w:cs="Times New Roman"/>
        </w:rPr>
        <w:t xml:space="preserve">Leadership is to encourage and facilitate the gradual attainment of this goal. </w:t>
      </w:r>
      <w:r w:rsidR="004D415D" w:rsidRPr="004D415D">
        <w:rPr>
          <w:rFonts w:eastAsia="Times New Roman" w:cs="Times New Roman"/>
        </w:rPr>
        <w:t>Essential to the ch</w:t>
      </w:r>
      <w:r w:rsidR="00361A41">
        <w:rPr>
          <w:rFonts w:eastAsia="Times New Roman" w:cs="Times New Roman"/>
        </w:rPr>
        <w:t>urch’s</w:t>
      </w:r>
      <w:r w:rsidR="004D415D" w:rsidRPr="004D415D">
        <w:rPr>
          <w:rFonts w:eastAsia="Times New Roman" w:cs="Times New Roman"/>
        </w:rPr>
        <w:t xml:space="preserve"> life, therefore, is the church’s charismatic structure. </w:t>
      </w:r>
    </w:p>
    <w:p w14:paraId="2509A3AD" w14:textId="76B6648A" w:rsidR="005C1DE9" w:rsidRDefault="004D415D" w:rsidP="00DE4F5E">
      <w:pPr>
        <w:spacing w:line="480" w:lineRule="auto"/>
        <w:ind w:firstLine="720"/>
        <w:rPr>
          <w:rFonts w:eastAsia="Times New Roman" w:cs="Times New Roman"/>
        </w:rPr>
      </w:pPr>
      <w:r w:rsidRPr="004D415D">
        <w:rPr>
          <w:rFonts w:eastAsia="Times New Roman" w:cs="Times New Roman"/>
        </w:rPr>
        <w:lastRenderedPageBreak/>
        <w:t xml:space="preserve">What is this “charismatic structure” precisely? Hans </w:t>
      </w:r>
      <w:proofErr w:type="spellStart"/>
      <w:r w:rsidRPr="004D415D">
        <w:rPr>
          <w:rFonts w:eastAsia="Times New Roman" w:cs="Times New Roman"/>
        </w:rPr>
        <w:t>Küng</w:t>
      </w:r>
      <w:proofErr w:type="spellEnd"/>
      <w:r w:rsidRPr="004D415D">
        <w:rPr>
          <w:rFonts w:eastAsia="Times New Roman" w:cs="Times New Roman"/>
        </w:rPr>
        <w:t xml:space="preserve"> popularized the notion of the “charismatic structure of the church” in his classic, </w:t>
      </w:r>
      <w:r w:rsidRPr="00C9231B">
        <w:rPr>
          <w:rFonts w:eastAsia="Times New Roman" w:cs="Times New Roman"/>
          <w:i/>
        </w:rPr>
        <w:t>The Church</w:t>
      </w:r>
      <w:r w:rsidRPr="004D415D">
        <w:rPr>
          <w:rFonts w:eastAsia="Times New Roman" w:cs="Times New Roman"/>
        </w:rPr>
        <w:t>, where he made it the overall con</w:t>
      </w:r>
      <w:r w:rsidR="000F70F8">
        <w:rPr>
          <w:rFonts w:eastAsia="Times New Roman" w:cs="Times New Roman"/>
        </w:rPr>
        <w:t>text in which the church’s gift</w:t>
      </w:r>
      <w:r w:rsidRPr="004D415D">
        <w:rPr>
          <w:rFonts w:eastAsia="Times New Roman" w:cs="Times New Roman"/>
        </w:rPr>
        <w:t xml:space="preserve"> of</w:t>
      </w:r>
      <w:r w:rsidR="00C9231B">
        <w:rPr>
          <w:rFonts w:eastAsia="Times New Roman" w:cs="Times New Roman"/>
        </w:rPr>
        <w:t xml:space="preserve"> oversight </w:t>
      </w:r>
      <w:r w:rsidR="000F70F8">
        <w:rPr>
          <w:rFonts w:eastAsia="Times New Roman" w:cs="Times New Roman"/>
        </w:rPr>
        <w:t>(ordained ministry) is</w:t>
      </w:r>
      <w:r w:rsidR="00C9231B">
        <w:rPr>
          <w:rFonts w:eastAsia="Times New Roman" w:cs="Times New Roman"/>
        </w:rPr>
        <w:t xml:space="preserve"> to be discussed.</w:t>
      </w:r>
      <w:r w:rsidR="00C9231B">
        <w:rPr>
          <w:rStyle w:val="FootnoteReference"/>
          <w:rFonts w:eastAsia="Times New Roman" w:cs="Times New Roman"/>
        </w:rPr>
        <w:footnoteReference w:id="3"/>
      </w:r>
      <w:r w:rsidRPr="004D415D">
        <w:rPr>
          <w:rFonts w:eastAsia="Times New Roman" w:cs="Times New Roman"/>
        </w:rPr>
        <w:t xml:space="preserve"> He noted that juridical thinking is mistrustful of movements of the free Spirit of God for fear of a non-regimented enthusiasm. The tendency has been to “</w:t>
      </w:r>
      <w:proofErr w:type="spellStart"/>
      <w:r w:rsidRPr="004D415D">
        <w:rPr>
          <w:rFonts w:eastAsia="Times New Roman" w:cs="Times New Roman"/>
        </w:rPr>
        <w:t>sacramentalize</w:t>
      </w:r>
      <w:proofErr w:type="spellEnd"/>
      <w:r w:rsidRPr="004D415D">
        <w:rPr>
          <w:rFonts w:eastAsia="Times New Roman" w:cs="Times New Roman"/>
        </w:rPr>
        <w:t xml:space="preserve"> or make uniform the charism, and hen</w:t>
      </w:r>
      <w:r w:rsidR="005D7C51">
        <w:rPr>
          <w:rFonts w:eastAsia="Times New Roman" w:cs="Times New Roman"/>
        </w:rPr>
        <w:t>ce the workings of the Spirit.”</w:t>
      </w:r>
      <w:r w:rsidR="005D7C51">
        <w:rPr>
          <w:rStyle w:val="FootnoteReference"/>
          <w:rFonts w:eastAsia="Times New Roman" w:cs="Times New Roman"/>
        </w:rPr>
        <w:footnoteReference w:id="4"/>
      </w:r>
      <w:r w:rsidRPr="004D415D">
        <w:rPr>
          <w:rFonts w:eastAsia="Times New Roman" w:cs="Times New Roman"/>
        </w:rPr>
        <w:t xml:space="preserve"> The result is a clericalism in which the notion of charism is </w:t>
      </w:r>
      <w:r w:rsidR="005C1DE9">
        <w:rPr>
          <w:rFonts w:eastAsia="Times New Roman" w:cs="Times New Roman"/>
        </w:rPr>
        <w:t xml:space="preserve">overwhelmingly discussed in the </w:t>
      </w:r>
      <w:r w:rsidRPr="004D415D">
        <w:rPr>
          <w:rFonts w:eastAsia="Times New Roman" w:cs="Times New Roman"/>
        </w:rPr>
        <w:t xml:space="preserve">context of ordained ministry. Neglected are the richness, variety, and exuberance of spiritual gifts as pictured in such texts as 1 Corinthians chapters 12 to 14 and exercised throughout the lives of “ordinary” Christians. </w:t>
      </w:r>
      <w:proofErr w:type="spellStart"/>
      <w:r w:rsidRPr="004D415D">
        <w:rPr>
          <w:rFonts w:eastAsia="Times New Roman" w:cs="Times New Roman"/>
        </w:rPr>
        <w:t>Küng</w:t>
      </w:r>
      <w:proofErr w:type="spellEnd"/>
      <w:r w:rsidRPr="004D415D">
        <w:rPr>
          <w:rFonts w:eastAsia="Times New Roman" w:cs="Times New Roman"/>
        </w:rPr>
        <w:t xml:space="preserve"> wished to reverse the historic trend toward clericalism. Rather than subsume charis</w:t>
      </w:r>
      <w:r w:rsidR="005C1DE9">
        <w:rPr>
          <w:rFonts w:eastAsia="Times New Roman" w:cs="Times New Roman"/>
        </w:rPr>
        <w:t xml:space="preserve">m under church office, </w:t>
      </w:r>
      <w:proofErr w:type="spellStart"/>
      <w:r w:rsidR="005C1DE9">
        <w:rPr>
          <w:rFonts w:eastAsia="Times New Roman" w:cs="Times New Roman"/>
        </w:rPr>
        <w:t>Küng</w:t>
      </w:r>
      <w:proofErr w:type="spellEnd"/>
      <w:r w:rsidRPr="004D415D">
        <w:rPr>
          <w:rFonts w:eastAsia="Times New Roman" w:cs="Times New Roman"/>
        </w:rPr>
        <w:t xml:space="preserve"> wished to do the opposite, namely, subsume office be</w:t>
      </w:r>
      <w:r w:rsidR="005C1DE9">
        <w:rPr>
          <w:rFonts w:eastAsia="Times New Roman" w:cs="Times New Roman"/>
        </w:rPr>
        <w:t>neath charism.</w:t>
      </w:r>
      <w:r w:rsidR="005C1DE9">
        <w:rPr>
          <w:rStyle w:val="FootnoteReference"/>
          <w:rFonts w:eastAsia="Times New Roman" w:cs="Times New Roman"/>
        </w:rPr>
        <w:footnoteReference w:id="5"/>
      </w:r>
      <w:r w:rsidRPr="004D415D">
        <w:rPr>
          <w:rFonts w:eastAsia="Times New Roman" w:cs="Times New Roman"/>
        </w:rPr>
        <w:t xml:space="preserve"> Since charisms are universally exercised by all as everyone in the church is called and commissioned to serve as bearers of the Spirit, the charisms are not peripheral but are rather essential and central elements of the church. </w:t>
      </w:r>
      <w:proofErr w:type="spellStart"/>
      <w:r w:rsidRPr="004D415D">
        <w:rPr>
          <w:rFonts w:eastAsia="Times New Roman" w:cs="Times New Roman"/>
        </w:rPr>
        <w:t>Küng</w:t>
      </w:r>
      <w:proofErr w:type="spellEnd"/>
      <w:r w:rsidRPr="004D415D">
        <w:rPr>
          <w:rFonts w:eastAsia="Times New Roman" w:cs="Times New Roman"/>
        </w:rPr>
        <w:t xml:space="preserve"> concludes that the charismatic structure of the church “includes but goes far beyond the hierarc</w:t>
      </w:r>
      <w:r w:rsidR="005D7C51">
        <w:rPr>
          <w:rFonts w:eastAsia="Times New Roman" w:cs="Times New Roman"/>
        </w:rPr>
        <w:t>hical structure of the church.”</w:t>
      </w:r>
      <w:r w:rsidR="005D7C51">
        <w:rPr>
          <w:rStyle w:val="FootnoteReference"/>
          <w:rFonts w:eastAsia="Times New Roman" w:cs="Times New Roman"/>
        </w:rPr>
        <w:footnoteReference w:id="6"/>
      </w:r>
      <w:r w:rsidRPr="004D415D">
        <w:rPr>
          <w:rFonts w:eastAsia="Times New Roman" w:cs="Times New Roman"/>
        </w:rPr>
        <w:t xml:space="preserve"> </w:t>
      </w:r>
      <w:r w:rsidR="00310CF8">
        <w:rPr>
          <w:rFonts w:eastAsia="Times New Roman" w:cs="Times New Roman"/>
        </w:rPr>
        <w:t xml:space="preserve">One searches in vain for a sharp separation between </w:t>
      </w:r>
      <w:proofErr w:type="spellStart"/>
      <w:r w:rsidR="00310CF8">
        <w:rPr>
          <w:rFonts w:eastAsia="Times New Roman" w:cs="Times New Roman"/>
        </w:rPr>
        <w:t>sacramentalized</w:t>
      </w:r>
      <w:proofErr w:type="spellEnd"/>
      <w:r w:rsidR="00310CF8">
        <w:rPr>
          <w:rFonts w:eastAsia="Times New Roman" w:cs="Times New Roman"/>
        </w:rPr>
        <w:t xml:space="preserve"> (clerical) gifts and lay gifts. </w:t>
      </w:r>
      <w:r w:rsidRPr="004D415D">
        <w:rPr>
          <w:rFonts w:eastAsia="Times New Roman" w:cs="Times New Roman"/>
        </w:rPr>
        <w:t xml:space="preserve">As we will note, </w:t>
      </w:r>
      <w:proofErr w:type="spellStart"/>
      <w:r w:rsidRPr="004D415D">
        <w:rPr>
          <w:rFonts w:eastAsia="Times New Roman" w:cs="Times New Roman"/>
        </w:rPr>
        <w:t>Küng</w:t>
      </w:r>
      <w:proofErr w:type="spellEnd"/>
      <w:r w:rsidRPr="004D415D">
        <w:rPr>
          <w:rFonts w:eastAsia="Times New Roman" w:cs="Times New Roman"/>
        </w:rPr>
        <w:t xml:space="preserve"> does not deny the unique role played by those who exercise the charism </w:t>
      </w:r>
      <w:r w:rsidRPr="004D415D">
        <w:rPr>
          <w:rFonts w:eastAsia="Times New Roman" w:cs="Times New Roman"/>
        </w:rPr>
        <w:lastRenderedPageBreak/>
        <w:t xml:space="preserve">of oversight, but he places both gifts of oversight and other giftings within an overarching concept of the church as a fellowship of faith in which all members (including ordained clergy) bear the Spirit </w:t>
      </w:r>
      <w:r w:rsidR="00310CF8">
        <w:rPr>
          <w:rFonts w:eastAsia="Times New Roman" w:cs="Times New Roman"/>
        </w:rPr>
        <w:t xml:space="preserve">and </w:t>
      </w:r>
      <w:r w:rsidRPr="004D415D">
        <w:rPr>
          <w:rFonts w:eastAsia="Times New Roman" w:cs="Times New Roman"/>
        </w:rPr>
        <w:t xml:space="preserve">are gifted to bless one another. For </w:t>
      </w:r>
      <w:proofErr w:type="spellStart"/>
      <w:r w:rsidRPr="004D415D">
        <w:rPr>
          <w:rFonts w:eastAsia="Times New Roman" w:cs="Times New Roman"/>
        </w:rPr>
        <w:t>Küng</w:t>
      </w:r>
      <w:proofErr w:type="spellEnd"/>
      <w:r w:rsidRPr="004D415D">
        <w:rPr>
          <w:rFonts w:eastAsia="Times New Roman" w:cs="Times New Roman"/>
        </w:rPr>
        <w:t xml:space="preserve">, “the church must be seen first as a fellowship of faith and only in this light can ecclesiastical </w:t>
      </w:r>
      <w:r w:rsidR="005D7C51">
        <w:rPr>
          <w:rFonts w:eastAsia="Times New Roman" w:cs="Times New Roman"/>
        </w:rPr>
        <w:t>office be properly understood.”</w:t>
      </w:r>
      <w:r w:rsidR="005D7C51">
        <w:rPr>
          <w:rStyle w:val="FootnoteReference"/>
          <w:rFonts w:eastAsia="Times New Roman" w:cs="Times New Roman"/>
        </w:rPr>
        <w:footnoteReference w:id="7"/>
      </w:r>
      <w:r w:rsidRPr="004D415D">
        <w:rPr>
          <w:rFonts w:eastAsia="Times New Roman" w:cs="Times New Roman"/>
        </w:rPr>
        <w:t xml:space="preserve"> </w:t>
      </w:r>
    </w:p>
    <w:p w14:paraId="66659F5D" w14:textId="2B6BC770" w:rsidR="00A02A86" w:rsidRDefault="004D415D" w:rsidP="0034734C">
      <w:pPr>
        <w:spacing w:line="480" w:lineRule="auto"/>
        <w:ind w:firstLine="720"/>
        <w:rPr>
          <w:rFonts w:eastAsia="Times New Roman" w:cs="Times New Roman"/>
        </w:rPr>
      </w:pPr>
      <w:r w:rsidRPr="004D415D">
        <w:rPr>
          <w:rFonts w:eastAsia="Times New Roman" w:cs="Times New Roman"/>
        </w:rPr>
        <w:t>The Pentecostal and Charismatic churches have traditionally stressed the charismatic structure of the church as essential to the strength of the c</w:t>
      </w:r>
      <w:r w:rsidR="00A02A86">
        <w:rPr>
          <w:rFonts w:eastAsia="Times New Roman" w:cs="Times New Roman"/>
        </w:rPr>
        <w:t>hurch’s fellowship and witness.</w:t>
      </w:r>
      <w:r w:rsidR="00A02A86" w:rsidRPr="004D415D">
        <w:rPr>
          <w:rFonts w:eastAsia="Times New Roman" w:cs="Times New Roman"/>
        </w:rPr>
        <w:t xml:space="preserve"> </w:t>
      </w:r>
      <w:r w:rsidRPr="004D415D">
        <w:rPr>
          <w:rFonts w:eastAsia="Times New Roman" w:cs="Times New Roman"/>
        </w:rPr>
        <w:t>The practical result of elevating the church’s charismatic structure to prominence is the strong admonition that the people of God not fall short of any gift while waiting for the Lord’s return (1 Cor. 1:9). Everyone has a gift and a call to serve others with their gift(s). Everyone is to be involved so that the church can “build itself up in love” (Eph. 4:16). Tied to this admonition is a vision of the church as an interactive fellowship, filled with the Spirit in order to “speak to one another with Psalms, hymns, and spiritual songs” (Eph. 5:18-19). In the church we “submit to one another out of reverence to Christ” (Eph. 5:21) as we speak the truth in love to one another (Eph. 4:15). In the process, the charismatic structure of the church is dynamic, interactive and developing. John Koenig rightly stated that the church is to b</w:t>
      </w:r>
      <w:r w:rsidR="00A02A86">
        <w:rPr>
          <w:rFonts w:eastAsia="Times New Roman" w:cs="Times New Roman"/>
        </w:rPr>
        <w:t>e a “gift-evoking” fellowship.</w:t>
      </w:r>
      <w:r w:rsidR="00A02A86">
        <w:rPr>
          <w:rStyle w:val="FootnoteReference"/>
          <w:rFonts w:eastAsia="Times New Roman" w:cs="Times New Roman"/>
        </w:rPr>
        <w:footnoteReference w:id="8"/>
      </w:r>
      <w:r w:rsidRPr="004D415D">
        <w:rPr>
          <w:rFonts w:eastAsia="Times New Roman" w:cs="Times New Roman"/>
        </w:rPr>
        <w:t xml:space="preserve"> As such a fellowship, the church encourages relationships that edify and build up, relationships that are grace filled and directed. </w:t>
      </w:r>
    </w:p>
    <w:p w14:paraId="387C8B38" w14:textId="77777777" w:rsidR="00CD6A04" w:rsidRDefault="00CD6A04" w:rsidP="00CD6A04">
      <w:pPr>
        <w:spacing w:line="480" w:lineRule="auto"/>
        <w:rPr>
          <w:rFonts w:eastAsia="Times New Roman" w:cs="Times New Roman"/>
        </w:rPr>
      </w:pPr>
    </w:p>
    <w:p w14:paraId="2C13EB5F" w14:textId="7DFA0D17" w:rsidR="00CD6A04" w:rsidRPr="00DE4F5E" w:rsidRDefault="00DE4F5E" w:rsidP="00CD6A04">
      <w:pPr>
        <w:spacing w:line="480" w:lineRule="auto"/>
        <w:rPr>
          <w:rFonts w:eastAsia="Times New Roman" w:cs="Times New Roman"/>
          <w:i/>
        </w:rPr>
      </w:pPr>
      <w:r w:rsidRPr="00DE4F5E">
        <w:rPr>
          <w:rFonts w:eastAsia="Times New Roman" w:cs="Times New Roman"/>
          <w:i/>
        </w:rPr>
        <w:lastRenderedPageBreak/>
        <w:t>The Trinitarian Context for the Church’s Charismatic Structure:</w:t>
      </w:r>
    </w:p>
    <w:p w14:paraId="5287ED6C" w14:textId="6C631C96" w:rsidR="00FB6931" w:rsidRDefault="000F70F8" w:rsidP="00FB6931">
      <w:pPr>
        <w:spacing w:line="480" w:lineRule="auto"/>
        <w:ind w:firstLine="720"/>
        <w:rPr>
          <w:rFonts w:eastAsia="Times New Roman" w:cs="Times New Roman"/>
        </w:rPr>
      </w:pPr>
      <w:r>
        <w:rPr>
          <w:rFonts w:eastAsia="Times New Roman" w:cs="Times New Roman"/>
        </w:rPr>
        <w:t xml:space="preserve">God is naturally the all-encompassing reality of the church’s charismatic structure, for the </w:t>
      </w:r>
      <w:r w:rsidRPr="000F70F8">
        <w:rPr>
          <w:rFonts w:eastAsia="Times New Roman" w:cs="Times New Roman"/>
          <w:i/>
        </w:rPr>
        <w:t>charismata</w:t>
      </w:r>
      <w:r>
        <w:rPr>
          <w:rFonts w:eastAsia="Times New Roman" w:cs="Times New Roman"/>
        </w:rPr>
        <w:t xml:space="preserve"> are specified and diverse channels of grace or divine favor.</w:t>
      </w:r>
      <w:r>
        <w:rPr>
          <w:rStyle w:val="FootnoteReference"/>
          <w:rFonts w:eastAsia="Times New Roman" w:cs="Times New Roman"/>
        </w:rPr>
        <w:footnoteReference w:id="9"/>
      </w:r>
      <w:r>
        <w:rPr>
          <w:rFonts w:eastAsia="Times New Roman" w:cs="Times New Roman"/>
        </w:rPr>
        <w:t xml:space="preserve"> </w:t>
      </w:r>
      <w:r w:rsidR="00CD6A04" w:rsidRPr="004D415D">
        <w:rPr>
          <w:rFonts w:eastAsia="Times New Roman" w:cs="Times New Roman"/>
        </w:rPr>
        <w:t xml:space="preserve">In its life as a </w:t>
      </w:r>
      <w:proofErr w:type="spellStart"/>
      <w:r w:rsidR="00CD6A04" w:rsidRPr="00CD6A04">
        <w:rPr>
          <w:rFonts w:eastAsia="Times New Roman" w:cs="Times New Roman"/>
          <w:i/>
        </w:rPr>
        <w:t>communio</w:t>
      </w:r>
      <w:proofErr w:type="spellEnd"/>
      <w:r w:rsidR="00CD6A04" w:rsidRPr="00CD6A04">
        <w:rPr>
          <w:rFonts w:eastAsia="Times New Roman" w:cs="Times New Roman"/>
          <w:i/>
        </w:rPr>
        <w:t xml:space="preserve"> sanctorum</w:t>
      </w:r>
      <w:r w:rsidR="00310CF8">
        <w:rPr>
          <w:rFonts w:eastAsia="Times New Roman" w:cs="Times New Roman"/>
          <w:i/>
        </w:rPr>
        <w:t xml:space="preserve"> </w:t>
      </w:r>
      <w:r w:rsidR="00310CF8">
        <w:rPr>
          <w:rFonts w:eastAsia="Times New Roman" w:cs="Times New Roman"/>
          <w:iCs/>
        </w:rPr>
        <w:t>(communion of saints)</w:t>
      </w:r>
      <w:r w:rsidR="00CD6A04">
        <w:rPr>
          <w:rFonts w:eastAsia="Times New Roman" w:cs="Times New Roman"/>
        </w:rPr>
        <w:t>, the church reflects the communion of love enjoyed in the life</w:t>
      </w:r>
      <w:r w:rsidR="00CD6A04" w:rsidRPr="004D415D">
        <w:rPr>
          <w:rFonts w:eastAsia="Times New Roman" w:cs="Times New Roman"/>
        </w:rPr>
        <w:t xml:space="preserve"> of </w:t>
      </w:r>
      <w:r w:rsidR="007D68E0">
        <w:rPr>
          <w:rFonts w:eastAsia="Times New Roman" w:cs="Times New Roman"/>
        </w:rPr>
        <w:t xml:space="preserve">the Triune God as </w:t>
      </w:r>
      <w:r w:rsidR="00CD6A04" w:rsidRPr="004D415D">
        <w:rPr>
          <w:rFonts w:eastAsia="Times New Roman" w:cs="Times New Roman"/>
        </w:rPr>
        <w:t>Father, Son, and Spirit. It is not coincidental that the two passages that deal most prominently with spiritual gifts in the New Testament, 1 Corinthians 12 and Ephesians 4, speak of God as Triune, even though the contexts of these texts do not require it (1 Cor. 12:4-6; Eph. 4:4-6). The church that pulsates interactively with gifts of new life canno</w:t>
      </w:r>
      <w:r w:rsidR="00FB6931">
        <w:rPr>
          <w:rFonts w:eastAsia="Times New Roman" w:cs="Times New Roman"/>
        </w:rPr>
        <w:t xml:space="preserve">t help but connect their communion by the Spirit </w:t>
      </w:r>
      <w:r w:rsidR="00310CF8">
        <w:rPr>
          <w:rFonts w:eastAsia="Times New Roman" w:cs="Times New Roman"/>
        </w:rPr>
        <w:t>with</w:t>
      </w:r>
      <w:r w:rsidR="00FB6931">
        <w:rPr>
          <w:rFonts w:eastAsia="Times New Roman" w:cs="Times New Roman"/>
        </w:rPr>
        <w:t xml:space="preserve"> Christ</w:t>
      </w:r>
      <w:r w:rsidR="00310CF8">
        <w:rPr>
          <w:rFonts w:eastAsia="Times New Roman" w:cs="Times New Roman"/>
        </w:rPr>
        <w:t xml:space="preserve"> and, through Christ,</w:t>
      </w:r>
      <w:r w:rsidR="00FB6931">
        <w:rPr>
          <w:rFonts w:eastAsia="Times New Roman" w:cs="Times New Roman"/>
        </w:rPr>
        <w:t xml:space="preserve"> with the </w:t>
      </w:r>
      <w:r w:rsidR="00310CF8">
        <w:rPr>
          <w:rFonts w:eastAsia="Times New Roman" w:cs="Times New Roman"/>
        </w:rPr>
        <w:t>heavenly Father, implying that the communion of the Triune God encompasses and shapes the church’s charismatic life</w:t>
      </w:r>
      <w:r w:rsidR="00FB6931">
        <w:rPr>
          <w:rFonts w:eastAsia="Times New Roman" w:cs="Times New Roman"/>
        </w:rPr>
        <w:t xml:space="preserve">. </w:t>
      </w:r>
      <w:r w:rsidR="004D415D" w:rsidRPr="004D415D">
        <w:rPr>
          <w:rFonts w:eastAsia="Times New Roman" w:cs="Times New Roman"/>
        </w:rPr>
        <w:t xml:space="preserve">Christ bestowed the Spirit upon the church from the ultimate context of his loving communion with the Father. Jesus’ life in the Spirit was actually a drama played out from his loving relationship with the Father. </w:t>
      </w:r>
      <w:r w:rsidR="00FB6931">
        <w:rPr>
          <w:rFonts w:eastAsia="Times New Roman" w:cs="Times New Roman"/>
        </w:rPr>
        <w:t xml:space="preserve">The Son is sent by the Father and </w:t>
      </w:r>
      <w:r>
        <w:rPr>
          <w:rFonts w:eastAsia="Times New Roman" w:cs="Times New Roman"/>
        </w:rPr>
        <w:t xml:space="preserve">is </w:t>
      </w:r>
      <w:r w:rsidR="00FB6931">
        <w:rPr>
          <w:rFonts w:eastAsia="Times New Roman" w:cs="Times New Roman"/>
        </w:rPr>
        <w:t>conceived by the Spirit in Mary’s womb</w:t>
      </w:r>
      <w:r>
        <w:rPr>
          <w:rFonts w:eastAsia="Times New Roman" w:cs="Times New Roman"/>
        </w:rPr>
        <w:t xml:space="preserve"> for this purpose</w:t>
      </w:r>
      <w:r w:rsidR="00FB6931">
        <w:rPr>
          <w:rFonts w:eastAsia="Times New Roman" w:cs="Times New Roman"/>
        </w:rPr>
        <w:t xml:space="preserve">. </w:t>
      </w:r>
      <w:r w:rsidR="004D415D" w:rsidRPr="004D415D">
        <w:rPr>
          <w:rFonts w:eastAsia="Times New Roman" w:cs="Times New Roman"/>
        </w:rPr>
        <w:t xml:space="preserve">The Father </w:t>
      </w:r>
      <w:r w:rsidR="00FB6931">
        <w:rPr>
          <w:rFonts w:eastAsia="Times New Roman" w:cs="Times New Roman"/>
        </w:rPr>
        <w:t xml:space="preserve">then </w:t>
      </w:r>
      <w:r w:rsidR="004D415D" w:rsidRPr="004D415D">
        <w:rPr>
          <w:rFonts w:eastAsia="Times New Roman" w:cs="Times New Roman"/>
        </w:rPr>
        <w:t>lavishly bestowed the Spirit on the Son to show forth his love and good pleasure in the Son (Matt. 3:16-17; John 3:34). The Son responded in the Spirit by showing uncompromising devotion to the Father (Matt. 4:1f</w:t>
      </w:r>
      <w:r w:rsidR="00FB6931">
        <w:rPr>
          <w:rFonts w:eastAsia="Times New Roman" w:cs="Times New Roman"/>
        </w:rPr>
        <w:t>), pouring out his life even to the point of</w:t>
      </w:r>
      <w:r w:rsidR="004D415D" w:rsidRPr="004D415D">
        <w:rPr>
          <w:rFonts w:eastAsia="Times New Roman" w:cs="Times New Roman"/>
        </w:rPr>
        <w:t xml:space="preserve"> death on the cross (Heb. 9:14; Phil. 2:8). In response to the Son</w:t>
      </w:r>
      <w:r w:rsidR="00DE4F5E">
        <w:rPr>
          <w:rFonts w:eastAsia="Times New Roman" w:cs="Times New Roman"/>
        </w:rPr>
        <w:t>’s faithfulness</w:t>
      </w:r>
      <w:r w:rsidR="004D415D" w:rsidRPr="004D415D">
        <w:rPr>
          <w:rFonts w:eastAsia="Times New Roman" w:cs="Times New Roman"/>
        </w:rPr>
        <w:t xml:space="preserve">, the Father raised him from the dead “according to the Spirit of holiness” (Rom. 1:4; Phil. 2:9). In the story of Jesus, as well as correspondingly in God, the Spirit is the bond of love between the Father and the </w:t>
      </w:r>
      <w:r w:rsidR="004D415D" w:rsidRPr="004D415D">
        <w:rPr>
          <w:rFonts w:eastAsia="Times New Roman" w:cs="Times New Roman"/>
        </w:rPr>
        <w:lastRenderedPageBreak/>
        <w:t xml:space="preserve">Son. </w:t>
      </w:r>
      <w:r>
        <w:rPr>
          <w:rFonts w:eastAsia="Times New Roman" w:cs="Times New Roman"/>
        </w:rPr>
        <w:t xml:space="preserve">The Spirit also celebrates this bond and is its overflowing freedom and eschatological reach, opening God to the diversity of the many. </w:t>
      </w:r>
      <w:r w:rsidR="004D415D" w:rsidRPr="004D415D">
        <w:rPr>
          <w:rFonts w:eastAsia="Times New Roman" w:cs="Times New Roman"/>
        </w:rPr>
        <w:t>When Jesus bestowed the Spirit upon the church</w:t>
      </w:r>
      <w:r w:rsidR="00FB6931">
        <w:rPr>
          <w:rFonts w:eastAsia="Times New Roman" w:cs="Times New Roman"/>
        </w:rPr>
        <w:t xml:space="preserve"> (Acts 2:33-35)</w:t>
      </w:r>
      <w:r w:rsidR="004D415D" w:rsidRPr="004D415D">
        <w:rPr>
          <w:rFonts w:eastAsia="Times New Roman" w:cs="Times New Roman"/>
        </w:rPr>
        <w:t xml:space="preserve">, he showed that his loving communion with the Father was not closed but open to others. The Spirit poured out from this love is also that bond between us and God (Rom. 5:5). </w:t>
      </w:r>
    </w:p>
    <w:p w14:paraId="2E0CD863" w14:textId="5E978493" w:rsidR="00303B6B" w:rsidRDefault="004D415D" w:rsidP="00FB6931">
      <w:pPr>
        <w:spacing w:line="480" w:lineRule="auto"/>
        <w:ind w:firstLine="720"/>
        <w:rPr>
          <w:rFonts w:eastAsia="Times New Roman" w:cs="Times New Roman"/>
        </w:rPr>
      </w:pPr>
      <w:r w:rsidRPr="004D415D">
        <w:rPr>
          <w:rFonts w:eastAsia="Times New Roman" w:cs="Times New Roman"/>
        </w:rPr>
        <w:t>Why does the Trinitarian drama of redemption played out in the story of Jesus lead to the establishment of the church? The Trinitarian drama in the story of Jesus has to do with loving communion or a mutual participation in life (</w:t>
      </w:r>
      <w:r w:rsidRPr="00FB6931">
        <w:rPr>
          <w:rFonts w:eastAsia="Times New Roman" w:cs="Times New Roman"/>
          <w:i/>
        </w:rPr>
        <w:t>koinonia</w:t>
      </w:r>
      <w:r w:rsidRPr="004D415D">
        <w:rPr>
          <w:rFonts w:eastAsia="Times New Roman" w:cs="Times New Roman"/>
        </w:rPr>
        <w:t>). Thus, redemption th</w:t>
      </w:r>
      <w:r w:rsidR="00DE4F5E">
        <w:rPr>
          <w:rFonts w:eastAsia="Times New Roman" w:cs="Times New Roman"/>
        </w:rPr>
        <w:t>rough the mutual working of Christ</w:t>
      </w:r>
      <w:r w:rsidRPr="004D415D">
        <w:rPr>
          <w:rFonts w:eastAsia="Times New Roman" w:cs="Times New Roman"/>
        </w:rPr>
        <w:t xml:space="preserve"> and </w:t>
      </w:r>
      <w:r w:rsidR="00DE4F5E">
        <w:rPr>
          <w:rFonts w:eastAsia="Times New Roman" w:cs="Times New Roman"/>
        </w:rPr>
        <w:t xml:space="preserve">the </w:t>
      </w:r>
      <w:r w:rsidRPr="004D415D">
        <w:rPr>
          <w:rFonts w:eastAsia="Times New Roman" w:cs="Times New Roman"/>
        </w:rPr>
        <w:t>Spirit brings about a loving and gracious fellowship as the locus of witness and new life. The church is thus not an accident of history nor is it supplemental to the drama of redemption. The fellowship of the church is vital to the redemption of the world</w:t>
      </w:r>
      <w:r w:rsidR="00837534">
        <w:rPr>
          <w:rFonts w:eastAsia="Times New Roman" w:cs="Times New Roman"/>
        </w:rPr>
        <w:t>,</w:t>
      </w:r>
      <w:r w:rsidRPr="004D415D">
        <w:rPr>
          <w:rFonts w:eastAsia="Times New Roman" w:cs="Times New Roman"/>
        </w:rPr>
        <w:t xml:space="preserve"> since God wills that we comprehend “with all the saints” the depth of </w:t>
      </w:r>
      <w:r w:rsidR="00837534">
        <w:rPr>
          <w:rFonts w:eastAsia="Times New Roman" w:cs="Times New Roman"/>
        </w:rPr>
        <w:t>the love of Christ (Eph. 3:18).</w:t>
      </w:r>
      <w:r w:rsidRPr="004D415D">
        <w:rPr>
          <w:rFonts w:eastAsia="Times New Roman" w:cs="Times New Roman"/>
        </w:rPr>
        <w:t xml:space="preserve"> Spiritual gifts signify and facilitate the graced relationships </w:t>
      </w:r>
      <w:r w:rsidR="00837534">
        <w:rPr>
          <w:rFonts w:eastAsia="Times New Roman" w:cs="Times New Roman"/>
        </w:rPr>
        <w:t>formed by God</w:t>
      </w:r>
      <w:r w:rsidRPr="004D415D">
        <w:rPr>
          <w:rFonts w:eastAsia="Times New Roman" w:cs="Times New Roman"/>
        </w:rPr>
        <w:t xml:space="preserve"> through word and sacrament. We can take this to mean that the </w:t>
      </w:r>
      <w:r w:rsidRPr="000F70F8">
        <w:rPr>
          <w:rFonts w:eastAsia="Times New Roman" w:cs="Times New Roman"/>
          <w:i/>
        </w:rPr>
        <w:t>charismata</w:t>
      </w:r>
      <w:r w:rsidRPr="004D415D">
        <w:rPr>
          <w:rFonts w:eastAsia="Times New Roman" w:cs="Times New Roman"/>
        </w:rPr>
        <w:t xml:space="preserve"> (spiritual gifts) represent the formation of edifying relationships in the church that inspire us in many different and unique ways to bear one another’s burdens, affirm one another’s dignity and worth before God, and build one another up in Christ</w:t>
      </w:r>
      <w:r w:rsidR="008D70EC">
        <w:rPr>
          <w:rFonts w:eastAsia="Times New Roman" w:cs="Times New Roman"/>
        </w:rPr>
        <w:t xml:space="preserve"> (1 Cor. 12)</w:t>
      </w:r>
      <w:r w:rsidRPr="004D415D">
        <w:rPr>
          <w:rFonts w:eastAsia="Times New Roman" w:cs="Times New Roman"/>
        </w:rPr>
        <w:t xml:space="preserve">. Spiritual gifts open the church to God’s grace and show forth signs of this grace in a graceless world. </w:t>
      </w:r>
    </w:p>
    <w:p w14:paraId="16B21FC7" w14:textId="4C02D14F" w:rsidR="008D70EC" w:rsidRDefault="00303B6B" w:rsidP="008D70EC">
      <w:pPr>
        <w:spacing w:line="480" w:lineRule="auto"/>
        <w:ind w:firstLine="720"/>
        <w:rPr>
          <w:rFonts w:eastAsia="Times New Roman" w:cs="Times New Roman"/>
        </w:rPr>
      </w:pPr>
      <w:r>
        <w:rPr>
          <w:rFonts w:eastAsia="Times New Roman" w:cs="Times New Roman"/>
        </w:rPr>
        <w:t>T</w:t>
      </w:r>
      <w:r w:rsidR="004D415D" w:rsidRPr="004D415D">
        <w:rPr>
          <w:rFonts w:eastAsia="Times New Roman" w:cs="Times New Roman"/>
        </w:rPr>
        <w:t xml:space="preserve">he Trinitarian context for the church’s charismatic structure also means that the </w:t>
      </w:r>
      <w:r w:rsidR="004D415D" w:rsidRPr="00303B6B">
        <w:rPr>
          <w:rFonts w:eastAsia="Times New Roman" w:cs="Times New Roman"/>
          <w:i/>
        </w:rPr>
        <w:t>charismata</w:t>
      </w:r>
      <w:r w:rsidR="004D415D" w:rsidRPr="004D415D">
        <w:rPr>
          <w:rFonts w:eastAsia="Times New Roman" w:cs="Times New Roman"/>
        </w:rPr>
        <w:t xml:space="preserve"> cannot be hijacked by enthusiasts</w:t>
      </w:r>
      <w:r>
        <w:rPr>
          <w:rFonts w:eastAsia="Times New Roman" w:cs="Times New Roman"/>
        </w:rPr>
        <w:t>,</w:t>
      </w:r>
      <w:r w:rsidR="004D415D" w:rsidRPr="004D415D">
        <w:rPr>
          <w:rFonts w:eastAsia="Times New Roman" w:cs="Times New Roman"/>
        </w:rPr>
        <w:t xml:space="preserve"> who detach the church from its </w:t>
      </w:r>
      <w:proofErr w:type="spellStart"/>
      <w:r w:rsidR="004D415D" w:rsidRPr="004D415D">
        <w:rPr>
          <w:rFonts w:eastAsia="Times New Roman" w:cs="Times New Roman"/>
        </w:rPr>
        <w:t>christological</w:t>
      </w:r>
      <w:proofErr w:type="spellEnd"/>
      <w:r w:rsidR="004D415D" w:rsidRPr="004D415D">
        <w:rPr>
          <w:rFonts w:eastAsia="Times New Roman" w:cs="Times New Roman"/>
        </w:rPr>
        <w:t xml:space="preserve"> foundation</w:t>
      </w:r>
      <w:r>
        <w:rPr>
          <w:rFonts w:eastAsia="Times New Roman" w:cs="Times New Roman"/>
        </w:rPr>
        <w:t>, thereby playing off</w:t>
      </w:r>
      <w:r w:rsidR="004D415D" w:rsidRPr="004D415D">
        <w:rPr>
          <w:rFonts w:eastAsia="Times New Roman" w:cs="Times New Roman"/>
        </w:rPr>
        <w:t xml:space="preserve"> the church’s </w:t>
      </w:r>
      <w:proofErr w:type="spellStart"/>
      <w:r w:rsidR="004D415D" w:rsidRPr="004D415D">
        <w:rPr>
          <w:rFonts w:eastAsia="Times New Roman" w:cs="Times New Roman"/>
        </w:rPr>
        <w:t>pneumatolo</w:t>
      </w:r>
      <w:r>
        <w:rPr>
          <w:rFonts w:eastAsia="Times New Roman" w:cs="Times New Roman"/>
        </w:rPr>
        <w:t>gical</w:t>
      </w:r>
      <w:proofErr w:type="spellEnd"/>
      <w:r>
        <w:rPr>
          <w:rFonts w:eastAsia="Times New Roman" w:cs="Times New Roman"/>
        </w:rPr>
        <w:t xml:space="preserve"> </w:t>
      </w:r>
      <w:r>
        <w:rPr>
          <w:rFonts w:eastAsia="Times New Roman" w:cs="Times New Roman"/>
        </w:rPr>
        <w:lastRenderedPageBreak/>
        <w:t>constitution</w:t>
      </w:r>
      <w:r w:rsidR="004D415D" w:rsidRPr="004D415D">
        <w:rPr>
          <w:rFonts w:eastAsia="Times New Roman" w:cs="Times New Roman"/>
        </w:rPr>
        <w:t xml:space="preserve"> against its </w:t>
      </w:r>
      <w:proofErr w:type="spellStart"/>
      <w:r w:rsidR="004D415D" w:rsidRPr="004D415D">
        <w:rPr>
          <w:rFonts w:eastAsia="Times New Roman" w:cs="Times New Roman"/>
        </w:rPr>
        <w:t>christol</w:t>
      </w:r>
      <w:r>
        <w:rPr>
          <w:rFonts w:eastAsia="Times New Roman" w:cs="Times New Roman"/>
        </w:rPr>
        <w:t>ogical</w:t>
      </w:r>
      <w:proofErr w:type="spellEnd"/>
      <w:r>
        <w:rPr>
          <w:rFonts w:eastAsia="Times New Roman" w:cs="Times New Roman"/>
        </w:rPr>
        <w:t xml:space="preserve"> foundatio</w:t>
      </w:r>
      <w:r w:rsidR="000C7B19">
        <w:rPr>
          <w:rFonts w:eastAsia="Times New Roman" w:cs="Times New Roman"/>
        </w:rPr>
        <w:t xml:space="preserve">n. </w:t>
      </w:r>
      <w:r w:rsidR="008D70EC">
        <w:rPr>
          <w:rFonts w:eastAsia="Times New Roman" w:cs="Times New Roman"/>
        </w:rPr>
        <w:t xml:space="preserve">We are all serving one another in the image of the crucified Christ (Gal. 2:20) and submit to one another out of reverence to Christ whose words we speak to one another in love (Eph. 4:15; 5:21). The Spirit acts in witness to Christ. Yet, those passionate about biblical </w:t>
      </w:r>
      <w:r w:rsidR="009E208B">
        <w:rPr>
          <w:rFonts w:eastAsia="Times New Roman" w:cs="Times New Roman"/>
        </w:rPr>
        <w:t xml:space="preserve">or clerical </w:t>
      </w:r>
      <w:r w:rsidR="008D70EC">
        <w:rPr>
          <w:rFonts w:eastAsia="Times New Roman" w:cs="Times New Roman"/>
        </w:rPr>
        <w:t xml:space="preserve">authority should not so stress the Christological foundation of the church that the church’s richly diverse life in the Spirit is underappreciated, and those who claim to minister in the authority of Christ should not silence the voices of those who give of themselves under the leading of the Spirit. </w:t>
      </w:r>
    </w:p>
    <w:p w14:paraId="47F27B4E" w14:textId="2DF213EB" w:rsidR="00602382" w:rsidRDefault="004D415D" w:rsidP="008D70EC">
      <w:pPr>
        <w:spacing w:line="480" w:lineRule="auto"/>
        <w:ind w:firstLine="720"/>
        <w:rPr>
          <w:rFonts w:eastAsia="Times New Roman" w:cs="Times New Roman"/>
        </w:rPr>
      </w:pPr>
      <w:r w:rsidRPr="004D415D">
        <w:rPr>
          <w:rFonts w:eastAsia="Times New Roman" w:cs="Times New Roman"/>
        </w:rPr>
        <w:t>T</w:t>
      </w:r>
      <w:r w:rsidR="009E208B">
        <w:rPr>
          <w:rFonts w:eastAsia="Times New Roman" w:cs="Times New Roman"/>
        </w:rPr>
        <w:t>he trinitarian communion implies that t</w:t>
      </w:r>
      <w:r w:rsidRPr="004D415D">
        <w:rPr>
          <w:rFonts w:eastAsia="Times New Roman" w:cs="Times New Roman"/>
        </w:rPr>
        <w:t>here is</w:t>
      </w:r>
      <w:r w:rsidR="009E208B">
        <w:rPr>
          <w:rFonts w:eastAsia="Times New Roman" w:cs="Times New Roman"/>
        </w:rPr>
        <w:t xml:space="preserve"> thus</w:t>
      </w:r>
      <w:r w:rsidRPr="004D415D">
        <w:rPr>
          <w:rFonts w:eastAsia="Times New Roman" w:cs="Times New Roman"/>
        </w:rPr>
        <w:t xml:space="preserve"> </w:t>
      </w:r>
      <w:r w:rsidR="008D70EC">
        <w:rPr>
          <w:rFonts w:eastAsia="Times New Roman" w:cs="Times New Roman"/>
        </w:rPr>
        <w:t xml:space="preserve">in the church’s charismatic life </w:t>
      </w:r>
      <w:r w:rsidRPr="004D415D">
        <w:rPr>
          <w:rFonts w:eastAsia="Times New Roman" w:cs="Times New Roman"/>
        </w:rPr>
        <w:t xml:space="preserve">no Spirit without Word </w:t>
      </w:r>
      <w:proofErr w:type="spellStart"/>
      <w:r w:rsidRPr="004D415D">
        <w:rPr>
          <w:rFonts w:eastAsia="Times New Roman" w:cs="Times New Roman"/>
        </w:rPr>
        <w:t>nor</w:t>
      </w:r>
      <w:proofErr w:type="spellEnd"/>
      <w:r w:rsidRPr="004D415D">
        <w:rPr>
          <w:rFonts w:eastAsia="Times New Roman" w:cs="Times New Roman"/>
        </w:rPr>
        <w:t xml:space="preserve"> Word without Spirit. Both Spirit and Word are the “left and right hands” of the Father (Irenaeus). In the beginning, God spoke the creation into being, but </w:t>
      </w:r>
      <w:r w:rsidR="00602382">
        <w:rPr>
          <w:rFonts w:eastAsia="Times New Roman" w:cs="Times New Roman"/>
        </w:rPr>
        <w:t>the creative power of that spoken word was</w:t>
      </w:r>
      <w:r w:rsidRPr="004D415D">
        <w:rPr>
          <w:rFonts w:eastAsia="Times New Roman" w:cs="Times New Roman"/>
        </w:rPr>
        <w:t xml:space="preserve"> the very breath of God (Gen. 1:1-3). In Ezekiel 37, hopeless Israel was promised that the word of prophecy would join with the winds of the Spirit to raise Israel up from the grave </w:t>
      </w:r>
      <w:r w:rsidR="00602382">
        <w:rPr>
          <w:rFonts w:eastAsia="Times New Roman" w:cs="Times New Roman"/>
        </w:rPr>
        <w:t xml:space="preserve">of despair </w:t>
      </w:r>
      <w:r w:rsidRPr="004D415D">
        <w:rPr>
          <w:rFonts w:eastAsia="Times New Roman" w:cs="Times New Roman"/>
        </w:rPr>
        <w:t xml:space="preserve">in order to </w:t>
      </w:r>
      <w:r w:rsidR="00983ED9">
        <w:rPr>
          <w:rFonts w:eastAsia="Times New Roman" w:cs="Times New Roman"/>
        </w:rPr>
        <w:t>restore them</w:t>
      </w:r>
      <w:r w:rsidR="00602382">
        <w:rPr>
          <w:rFonts w:eastAsia="Times New Roman" w:cs="Times New Roman"/>
        </w:rPr>
        <w:t xml:space="preserve"> as a people</w:t>
      </w:r>
      <w:r w:rsidRPr="004D415D">
        <w:rPr>
          <w:rFonts w:eastAsia="Times New Roman" w:cs="Times New Roman"/>
        </w:rPr>
        <w:t xml:space="preserve">. This outpouring of the Spirit was also attached to the future coming of the Messiah (Isa. 61:1-3). When the Son of God was conceived in the virgin Mary through the “hovering” of the Spirit in a way similar to the hovering of the Spirit at the creation (Luke 1:35; Gen. 1:2). </w:t>
      </w:r>
    </w:p>
    <w:p w14:paraId="4AFA4BC1" w14:textId="461AED94" w:rsidR="00912586" w:rsidRDefault="004D415D" w:rsidP="00FB6931">
      <w:pPr>
        <w:spacing w:line="480" w:lineRule="auto"/>
        <w:ind w:firstLine="720"/>
        <w:rPr>
          <w:rFonts w:eastAsia="Times New Roman" w:cs="Times New Roman"/>
        </w:rPr>
      </w:pPr>
      <w:r w:rsidRPr="004D415D">
        <w:rPr>
          <w:rFonts w:eastAsia="Times New Roman" w:cs="Times New Roman"/>
        </w:rPr>
        <w:t xml:space="preserve">Jesus’ entire life, death, and resurrection were part of a journey in the Spirit by which Jesus was taken up into the loving communion mediated by the Spirit between the Father and the Son. Through this journey of Jesus in the Spirit, the Kingdom of God was inaugurated to renew the creation (Matt.12:28). Jesus bestowed the Spirit on the church from this </w:t>
      </w:r>
      <w:r w:rsidR="00602382">
        <w:rPr>
          <w:rFonts w:eastAsia="Times New Roman" w:cs="Times New Roman"/>
        </w:rPr>
        <w:t xml:space="preserve">journey by which he descended into the  </w:t>
      </w:r>
      <w:r w:rsidR="00602382">
        <w:rPr>
          <w:rFonts w:eastAsia="Times New Roman" w:cs="Times New Roman"/>
        </w:rPr>
        <w:lastRenderedPageBreak/>
        <w:t>fire of his death</w:t>
      </w:r>
      <w:r w:rsidR="008D70EC">
        <w:rPr>
          <w:rFonts w:eastAsia="Times New Roman" w:cs="Times New Roman"/>
        </w:rPr>
        <w:t xml:space="preserve"> out of love for humanity</w:t>
      </w:r>
      <w:r w:rsidR="00602382">
        <w:rPr>
          <w:rFonts w:eastAsia="Times New Roman" w:cs="Times New Roman"/>
        </w:rPr>
        <w:t xml:space="preserve"> so as to baptize all in the restorative Spirit on the occasion of his ascension and enthronement (</w:t>
      </w:r>
      <w:r w:rsidR="000C7B19">
        <w:rPr>
          <w:rFonts w:eastAsia="Times New Roman" w:cs="Times New Roman"/>
        </w:rPr>
        <w:t xml:space="preserve">Luke 12:49-50; </w:t>
      </w:r>
      <w:r w:rsidR="00602382">
        <w:rPr>
          <w:rFonts w:eastAsia="Times New Roman" w:cs="Times New Roman"/>
        </w:rPr>
        <w:t>Acts 2:33-35).</w:t>
      </w:r>
      <w:r w:rsidR="00983ED9">
        <w:rPr>
          <w:rStyle w:val="FootnoteReference"/>
          <w:rFonts w:eastAsia="Times New Roman" w:cs="Times New Roman"/>
        </w:rPr>
        <w:footnoteReference w:id="10"/>
      </w:r>
      <w:r w:rsidR="009E208B">
        <w:rPr>
          <w:rFonts w:eastAsia="Times New Roman" w:cs="Times New Roman"/>
        </w:rPr>
        <w:t xml:space="preserve"> </w:t>
      </w:r>
      <w:r w:rsidRPr="004D415D">
        <w:rPr>
          <w:rFonts w:eastAsia="Times New Roman" w:cs="Times New Roman"/>
        </w:rPr>
        <w:t xml:space="preserve">As St. Augustine noted concerning the Spirit, Jesus “received it as a man, he poured </w:t>
      </w:r>
      <w:r w:rsidR="00912586">
        <w:rPr>
          <w:rFonts w:eastAsia="Times New Roman" w:cs="Times New Roman"/>
        </w:rPr>
        <w:t>it out as God” (</w:t>
      </w:r>
      <w:r w:rsidR="00912586" w:rsidRPr="00912586">
        <w:rPr>
          <w:rFonts w:eastAsia="Times New Roman" w:cs="Times New Roman"/>
          <w:i/>
        </w:rPr>
        <w:t>De Trinitatis</w:t>
      </w:r>
      <w:r w:rsidR="00912586">
        <w:rPr>
          <w:rFonts w:eastAsia="Times New Roman" w:cs="Times New Roman"/>
        </w:rPr>
        <w:t xml:space="preserve">, </w:t>
      </w:r>
      <w:r w:rsidRPr="004D415D">
        <w:rPr>
          <w:rFonts w:eastAsia="Times New Roman" w:cs="Times New Roman"/>
        </w:rPr>
        <w:t>15:46). Jesus, as the Wor</w:t>
      </w:r>
      <w:r w:rsidR="000C7B19">
        <w:rPr>
          <w:rFonts w:eastAsia="Times New Roman" w:cs="Times New Roman"/>
        </w:rPr>
        <w:t>d of the Father</w:t>
      </w:r>
      <w:r w:rsidRPr="004D415D">
        <w:rPr>
          <w:rFonts w:eastAsia="Times New Roman" w:cs="Times New Roman"/>
        </w:rPr>
        <w:t xml:space="preserve">, </w:t>
      </w:r>
      <w:r w:rsidR="00912586">
        <w:rPr>
          <w:rFonts w:eastAsia="Times New Roman" w:cs="Times New Roman"/>
        </w:rPr>
        <w:t>mediated the Spirit through the “word” of his faithful life</w:t>
      </w:r>
      <w:r w:rsidR="000C7B19">
        <w:rPr>
          <w:rFonts w:eastAsia="Times New Roman" w:cs="Times New Roman"/>
        </w:rPr>
        <w:t xml:space="preserve"> in the flesh so that all flesh could share in his anointed and faithful life. He sanctified himse</w:t>
      </w:r>
      <w:r w:rsidR="00A818B3">
        <w:rPr>
          <w:rFonts w:eastAsia="Times New Roman" w:cs="Times New Roman"/>
        </w:rPr>
        <w:t>lf that we may be sanctified in him, by his truth, and by the</w:t>
      </w:r>
      <w:r w:rsidR="000C7B19">
        <w:rPr>
          <w:rFonts w:eastAsia="Times New Roman" w:cs="Times New Roman"/>
        </w:rPr>
        <w:t xml:space="preserve"> Spirit</w:t>
      </w:r>
      <w:r w:rsidR="00A818B3">
        <w:rPr>
          <w:rFonts w:eastAsia="Times New Roman" w:cs="Times New Roman"/>
        </w:rPr>
        <w:t xml:space="preserve"> he bestowed</w:t>
      </w:r>
      <w:r w:rsidR="000C7B19">
        <w:rPr>
          <w:rFonts w:eastAsia="Times New Roman" w:cs="Times New Roman"/>
        </w:rPr>
        <w:t xml:space="preserve"> </w:t>
      </w:r>
      <w:r w:rsidR="00A818B3">
        <w:rPr>
          <w:rFonts w:eastAsia="Times New Roman" w:cs="Times New Roman"/>
        </w:rPr>
        <w:t>(Jn 17:19)</w:t>
      </w:r>
      <w:r w:rsidR="000C7B19">
        <w:rPr>
          <w:rFonts w:eastAsia="Times New Roman" w:cs="Times New Roman"/>
        </w:rPr>
        <w:t xml:space="preserve">. </w:t>
      </w:r>
      <w:r w:rsidR="00894336">
        <w:rPr>
          <w:rFonts w:eastAsia="Times New Roman" w:cs="Times New Roman"/>
        </w:rPr>
        <w:t>Jesus reign</w:t>
      </w:r>
      <w:r w:rsidR="009E208B">
        <w:rPr>
          <w:rFonts w:eastAsia="Times New Roman" w:cs="Times New Roman"/>
        </w:rPr>
        <w:t>s</w:t>
      </w:r>
      <w:r w:rsidR="00894336">
        <w:rPr>
          <w:rFonts w:eastAsia="Times New Roman" w:cs="Times New Roman"/>
        </w:rPr>
        <w:t xml:space="preserve"> to be the source of life to all (17:2). </w:t>
      </w:r>
      <w:r w:rsidRPr="004D415D">
        <w:rPr>
          <w:rFonts w:eastAsia="Times New Roman" w:cs="Times New Roman"/>
        </w:rPr>
        <w:t xml:space="preserve">Indeed, “the first man, Adam, became a living being; the last Adam became a life-giving Spirit” (1 Cor. 15:45). </w:t>
      </w:r>
    </w:p>
    <w:p w14:paraId="2E70A505" w14:textId="25675D3B" w:rsidR="00912586" w:rsidRDefault="004D415D" w:rsidP="00FB6931">
      <w:pPr>
        <w:spacing w:line="480" w:lineRule="auto"/>
        <w:ind w:firstLine="720"/>
        <w:rPr>
          <w:rFonts w:eastAsia="Times New Roman" w:cs="Times New Roman"/>
        </w:rPr>
      </w:pPr>
      <w:r w:rsidRPr="004D415D">
        <w:rPr>
          <w:rFonts w:eastAsia="Times New Roman" w:cs="Times New Roman"/>
        </w:rPr>
        <w:t>Jesus’ anointing was unique in tha</w:t>
      </w:r>
      <w:r w:rsidR="00A818B3">
        <w:rPr>
          <w:rFonts w:eastAsia="Times New Roman" w:cs="Times New Roman"/>
        </w:rPr>
        <w:t>t it involved the One and Only, who was</w:t>
      </w:r>
      <w:r w:rsidRPr="004D415D">
        <w:rPr>
          <w:rFonts w:eastAsia="Times New Roman" w:cs="Times New Roman"/>
        </w:rPr>
        <w:t xml:space="preserve"> the divine Word of the Father. </w:t>
      </w:r>
      <w:r w:rsidR="00A818B3">
        <w:rPr>
          <w:rFonts w:eastAsia="Times New Roman" w:cs="Times New Roman"/>
        </w:rPr>
        <w:t xml:space="preserve">He was granted the Spirit without measure </w:t>
      </w:r>
      <w:r w:rsidR="00894336">
        <w:rPr>
          <w:rFonts w:eastAsia="Times New Roman" w:cs="Times New Roman"/>
        </w:rPr>
        <w:t xml:space="preserve">(Jn. 3:34) </w:t>
      </w:r>
      <w:r w:rsidR="00A818B3">
        <w:rPr>
          <w:rFonts w:eastAsia="Times New Roman" w:cs="Times New Roman"/>
        </w:rPr>
        <w:t xml:space="preserve">and the Spirit remained with him </w:t>
      </w:r>
      <w:r w:rsidR="00894336">
        <w:rPr>
          <w:rFonts w:eastAsia="Times New Roman" w:cs="Times New Roman"/>
        </w:rPr>
        <w:t xml:space="preserve">(1:33) </w:t>
      </w:r>
      <w:r w:rsidR="00A818B3">
        <w:rPr>
          <w:rFonts w:eastAsia="Times New Roman" w:cs="Times New Roman"/>
        </w:rPr>
        <w:t>so as to be poure</w:t>
      </w:r>
      <w:r w:rsidR="00603247">
        <w:rPr>
          <w:rFonts w:eastAsia="Times New Roman" w:cs="Times New Roman"/>
        </w:rPr>
        <w:t>d forth at the conclusion of Christ’s</w:t>
      </w:r>
      <w:r w:rsidR="00A818B3">
        <w:rPr>
          <w:rFonts w:eastAsia="Times New Roman" w:cs="Times New Roman"/>
        </w:rPr>
        <w:t xml:space="preserve"> mission upon all flesh. So the church does not bear the Spirit exactly as he did. </w:t>
      </w:r>
      <w:r w:rsidRPr="004D415D">
        <w:rPr>
          <w:rFonts w:eastAsia="Times New Roman" w:cs="Times New Roman"/>
        </w:rPr>
        <w:t>The church does not represent an extension of</w:t>
      </w:r>
      <w:r w:rsidR="00A818B3">
        <w:rPr>
          <w:rFonts w:eastAsia="Times New Roman" w:cs="Times New Roman"/>
        </w:rPr>
        <w:t xml:space="preserve"> the incarnate One</w:t>
      </w:r>
      <w:r w:rsidRPr="004D415D">
        <w:rPr>
          <w:rFonts w:eastAsia="Times New Roman" w:cs="Times New Roman"/>
        </w:rPr>
        <w:t xml:space="preserve"> in the world (as a </w:t>
      </w:r>
      <w:r w:rsidRPr="00912586">
        <w:rPr>
          <w:rFonts w:eastAsia="Times New Roman" w:cs="Times New Roman"/>
          <w:i/>
        </w:rPr>
        <w:t xml:space="preserve">Christus </w:t>
      </w:r>
      <w:proofErr w:type="spellStart"/>
      <w:r w:rsidRPr="00912586">
        <w:rPr>
          <w:rFonts w:eastAsia="Times New Roman" w:cs="Times New Roman"/>
          <w:i/>
        </w:rPr>
        <w:t>prolongatus</w:t>
      </w:r>
      <w:proofErr w:type="spellEnd"/>
      <w:r w:rsidRPr="004D415D">
        <w:rPr>
          <w:rFonts w:eastAsia="Times New Roman" w:cs="Times New Roman"/>
        </w:rPr>
        <w:t xml:space="preserve">). That assumption would only serve to deify the church. But the church does </w:t>
      </w:r>
      <w:r w:rsidR="00894336">
        <w:rPr>
          <w:rFonts w:eastAsia="Times New Roman" w:cs="Times New Roman"/>
        </w:rPr>
        <w:t>participate in Christ’s anointing in a way that is appropriate to the servants who make up the church and who speak forth the prophetic testimony to Jesus (Rev</w:t>
      </w:r>
      <w:r w:rsidR="002211B6">
        <w:rPr>
          <w:rFonts w:eastAsia="Times New Roman" w:cs="Times New Roman"/>
        </w:rPr>
        <w:t>. 19:10). The church in its sanctified witness</w:t>
      </w:r>
      <w:r w:rsidR="00894336">
        <w:rPr>
          <w:rFonts w:eastAsia="Times New Roman" w:cs="Times New Roman"/>
        </w:rPr>
        <w:t xml:space="preserve"> </w:t>
      </w:r>
      <w:r w:rsidRPr="004D415D">
        <w:rPr>
          <w:rFonts w:eastAsia="Times New Roman" w:cs="Times New Roman"/>
        </w:rPr>
        <w:t>represent</w:t>
      </w:r>
      <w:r w:rsidR="00894336">
        <w:rPr>
          <w:rFonts w:eastAsia="Times New Roman" w:cs="Times New Roman"/>
        </w:rPr>
        <w:t>s</w:t>
      </w:r>
      <w:r w:rsidRPr="004D415D">
        <w:rPr>
          <w:rFonts w:eastAsia="Times New Roman" w:cs="Times New Roman"/>
        </w:rPr>
        <w:t xml:space="preserve"> an extension of the anointing of Jesus in the w</w:t>
      </w:r>
      <w:r w:rsidR="002211B6">
        <w:rPr>
          <w:rFonts w:eastAsia="Times New Roman" w:cs="Times New Roman"/>
        </w:rPr>
        <w:t>orld in the sense that in the Spirit they</w:t>
      </w:r>
      <w:r w:rsidRPr="004D415D">
        <w:rPr>
          <w:rFonts w:eastAsia="Times New Roman" w:cs="Times New Roman"/>
        </w:rPr>
        <w:t xml:space="preserve"> expand an</w:t>
      </w:r>
      <w:r w:rsidR="00603247">
        <w:rPr>
          <w:rFonts w:eastAsia="Times New Roman" w:cs="Times New Roman"/>
        </w:rPr>
        <w:t xml:space="preserve">d diversify </w:t>
      </w:r>
      <w:r w:rsidR="00912586">
        <w:rPr>
          <w:rFonts w:eastAsia="Times New Roman" w:cs="Times New Roman"/>
        </w:rPr>
        <w:t>Christ</w:t>
      </w:r>
      <w:r w:rsidR="00603247">
        <w:rPr>
          <w:rFonts w:eastAsia="Times New Roman" w:cs="Times New Roman"/>
        </w:rPr>
        <w:t xml:space="preserve">’s </w:t>
      </w:r>
      <w:r w:rsidR="009E208B">
        <w:rPr>
          <w:rFonts w:eastAsia="Times New Roman" w:cs="Times New Roman"/>
        </w:rPr>
        <w:t xml:space="preserve">fellowship and </w:t>
      </w:r>
      <w:r w:rsidR="00603247">
        <w:rPr>
          <w:rFonts w:eastAsia="Times New Roman" w:cs="Times New Roman"/>
        </w:rPr>
        <w:t>mission in the world</w:t>
      </w:r>
      <w:r w:rsidRPr="004D415D">
        <w:rPr>
          <w:rFonts w:eastAsia="Times New Roman" w:cs="Times New Roman"/>
        </w:rPr>
        <w:t xml:space="preserve">. </w:t>
      </w:r>
      <w:r w:rsidR="00912586">
        <w:rPr>
          <w:rFonts w:eastAsia="Times New Roman" w:cs="Times New Roman"/>
        </w:rPr>
        <w:t xml:space="preserve">In this witness through word, sacrament, and gifted ministry, the church is used of Christ to mediate his life to </w:t>
      </w:r>
      <w:r w:rsidR="00912586">
        <w:rPr>
          <w:rFonts w:eastAsia="Times New Roman" w:cs="Times New Roman"/>
        </w:rPr>
        <w:lastRenderedPageBreak/>
        <w:t xml:space="preserve">others. But in doing so, the church is used of the Spirit to be an instrument and a sign of Christ’s presence </w:t>
      </w:r>
      <w:r w:rsidR="002211B6">
        <w:rPr>
          <w:rFonts w:eastAsia="Times New Roman" w:cs="Times New Roman"/>
        </w:rPr>
        <w:t>and self-mediation to bring about the culmination of hi</w:t>
      </w:r>
      <w:r w:rsidR="00912586">
        <w:rPr>
          <w:rFonts w:eastAsia="Times New Roman" w:cs="Times New Roman"/>
        </w:rPr>
        <w:t xml:space="preserve">s redemptive work in the world. Thus, the church </w:t>
      </w:r>
      <w:r w:rsidR="002211B6">
        <w:rPr>
          <w:rFonts w:eastAsia="Times New Roman" w:cs="Times New Roman"/>
        </w:rPr>
        <w:t>“</w:t>
      </w:r>
      <w:r w:rsidR="00912586">
        <w:rPr>
          <w:rFonts w:eastAsia="Times New Roman" w:cs="Times New Roman"/>
        </w:rPr>
        <w:t>mediates</w:t>
      </w:r>
      <w:r w:rsidR="002211B6">
        <w:rPr>
          <w:rFonts w:eastAsia="Times New Roman" w:cs="Times New Roman"/>
        </w:rPr>
        <w:t>”</w:t>
      </w:r>
      <w:r w:rsidR="00912586">
        <w:rPr>
          <w:rFonts w:eastAsia="Times New Roman" w:cs="Times New Roman"/>
        </w:rPr>
        <w:t xml:space="preserve"> an “immediate” experience of Christ among believers in fellowship.</w:t>
      </w:r>
    </w:p>
    <w:p w14:paraId="76ECC2DB" w14:textId="6700A315" w:rsidR="00E561E9" w:rsidRDefault="004D415D" w:rsidP="00E561E9">
      <w:pPr>
        <w:spacing w:line="480" w:lineRule="auto"/>
        <w:ind w:firstLine="720"/>
        <w:rPr>
          <w:rFonts w:eastAsia="Times New Roman" w:cs="Times New Roman"/>
        </w:rPr>
      </w:pPr>
      <w:r w:rsidRPr="004D415D">
        <w:rPr>
          <w:rFonts w:eastAsia="Times New Roman" w:cs="Times New Roman"/>
        </w:rPr>
        <w:t>Through the charismatic structure of the church, the church builds itself up in love as members help each other receive the grace of Christ that comes to us through gospel and sacrament.</w:t>
      </w:r>
      <w:r w:rsidR="00603247">
        <w:rPr>
          <w:rFonts w:eastAsia="Times New Roman" w:cs="Times New Roman"/>
        </w:rPr>
        <w:t xml:space="preserve"> It also helps the church channel</w:t>
      </w:r>
      <w:r w:rsidRPr="004D415D">
        <w:rPr>
          <w:rFonts w:eastAsia="Times New Roman" w:cs="Times New Roman"/>
        </w:rPr>
        <w:t xml:space="preserve"> th</w:t>
      </w:r>
      <w:r w:rsidR="00603247">
        <w:rPr>
          <w:rFonts w:eastAsia="Times New Roman" w:cs="Times New Roman"/>
        </w:rPr>
        <w:t>at grace to others</w:t>
      </w:r>
      <w:r w:rsidR="002211B6">
        <w:rPr>
          <w:rFonts w:eastAsia="Times New Roman" w:cs="Times New Roman"/>
        </w:rPr>
        <w:t xml:space="preserve"> through a variety of gifted expressions and ministries</w:t>
      </w:r>
      <w:r w:rsidR="00603247">
        <w:rPr>
          <w:rFonts w:eastAsia="Times New Roman" w:cs="Times New Roman"/>
        </w:rPr>
        <w:t>. In channeling</w:t>
      </w:r>
      <w:r w:rsidRPr="004D415D">
        <w:rPr>
          <w:rFonts w:eastAsia="Times New Roman" w:cs="Times New Roman"/>
        </w:rPr>
        <w:t xml:space="preserve"> grace to others, we walk the self-sacrificial path of the cross. Jesus poured out the Spirit not only from his risen life but from his crucified life as well. We thus cannot interpret Jesus’ charismatic life, nor that of the church, in a </w:t>
      </w:r>
      <w:proofErr w:type="spellStart"/>
      <w:r w:rsidRPr="004D415D">
        <w:rPr>
          <w:rFonts w:eastAsia="Times New Roman" w:cs="Times New Roman"/>
        </w:rPr>
        <w:t>triumphalistic</w:t>
      </w:r>
      <w:proofErr w:type="spellEnd"/>
      <w:r w:rsidRPr="004D415D">
        <w:rPr>
          <w:rFonts w:eastAsia="Times New Roman" w:cs="Times New Roman"/>
        </w:rPr>
        <w:t xml:space="preserve"> way that neglects the path of the cross or the cost of discipleship. The charismatic life of Jesus was part of his proclamation of the year of the Lord’s favor to the suffering of the world (Luke 4:18). Ripped from this </w:t>
      </w:r>
      <w:proofErr w:type="spellStart"/>
      <w:r w:rsidRPr="004D415D">
        <w:rPr>
          <w:rFonts w:eastAsia="Times New Roman" w:cs="Times New Roman"/>
        </w:rPr>
        <w:t>christological</w:t>
      </w:r>
      <w:proofErr w:type="spellEnd"/>
      <w:r w:rsidRPr="004D415D">
        <w:rPr>
          <w:rFonts w:eastAsia="Times New Roman" w:cs="Times New Roman"/>
        </w:rPr>
        <w:t xml:space="preserve"> setting, spiritual gifts can seem separated from the hope that the gifts inspire for those who suffer. The church in spiritual gifts must bear one another’s burdens and seek solidarity with those who suffer everywhere, offering help and hope. Hope sometimes finds courage in a strength th</w:t>
      </w:r>
      <w:r w:rsidR="00E561E9">
        <w:rPr>
          <w:rFonts w:eastAsia="Times New Roman" w:cs="Times New Roman"/>
        </w:rPr>
        <w:t>at is hidden, even in the absence of</w:t>
      </w:r>
      <w:r w:rsidRPr="004D415D">
        <w:rPr>
          <w:rFonts w:eastAsia="Times New Roman" w:cs="Times New Roman"/>
        </w:rPr>
        <w:t xml:space="preserve"> extraordinary signs</w:t>
      </w:r>
      <w:r w:rsidR="00E561E9">
        <w:rPr>
          <w:rFonts w:eastAsia="Times New Roman" w:cs="Times New Roman"/>
        </w:rPr>
        <w:t xml:space="preserve"> of the Spirit’s presence</w:t>
      </w:r>
      <w:r w:rsidRPr="004D415D">
        <w:rPr>
          <w:rFonts w:eastAsia="Times New Roman" w:cs="Times New Roman"/>
        </w:rPr>
        <w:t xml:space="preserve">. Moreover, there are </w:t>
      </w:r>
      <w:r w:rsidR="002211B6">
        <w:rPr>
          <w:rFonts w:eastAsia="Times New Roman" w:cs="Times New Roman"/>
        </w:rPr>
        <w:t>“</w:t>
      </w:r>
      <w:r w:rsidRPr="004D415D">
        <w:rPr>
          <w:rFonts w:eastAsia="Times New Roman" w:cs="Times New Roman"/>
        </w:rPr>
        <w:t>ordinary</w:t>
      </w:r>
      <w:r w:rsidR="002211B6">
        <w:rPr>
          <w:rFonts w:eastAsia="Times New Roman" w:cs="Times New Roman"/>
        </w:rPr>
        <w:t>”</w:t>
      </w:r>
      <w:r w:rsidRPr="004D415D">
        <w:rPr>
          <w:rFonts w:eastAsia="Times New Roman" w:cs="Times New Roman"/>
        </w:rPr>
        <w:t xml:space="preserve"> gifts blessed by the Spirit along with extraordinary ones in the church. But extraordinary signs</w:t>
      </w:r>
      <w:r w:rsidR="002211B6">
        <w:rPr>
          <w:rFonts w:eastAsia="Times New Roman" w:cs="Times New Roman"/>
        </w:rPr>
        <w:t>, however,</w:t>
      </w:r>
      <w:r w:rsidRPr="004D415D">
        <w:rPr>
          <w:rFonts w:eastAsia="Times New Roman" w:cs="Times New Roman"/>
        </w:rPr>
        <w:t xml:space="preserve"> </w:t>
      </w:r>
      <w:r w:rsidR="002211B6">
        <w:rPr>
          <w:rFonts w:eastAsia="Times New Roman" w:cs="Times New Roman"/>
        </w:rPr>
        <w:t>serve especially to</w:t>
      </w:r>
      <w:r w:rsidR="00E561E9">
        <w:rPr>
          <w:rFonts w:eastAsia="Times New Roman" w:cs="Times New Roman"/>
        </w:rPr>
        <w:t xml:space="preserve"> dramatically </w:t>
      </w:r>
      <w:r w:rsidRPr="004D415D">
        <w:rPr>
          <w:rFonts w:eastAsia="Times New Roman" w:cs="Times New Roman"/>
        </w:rPr>
        <w:t xml:space="preserve">reveal that hidden strength </w:t>
      </w:r>
      <w:r w:rsidR="00E561E9">
        <w:rPr>
          <w:rFonts w:eastAsia="Times New Roman" w:cs="Times New Roman"/>
        </w:rPr>
        <w:t xml:space="preserve">and </w:t>
      </w:r>
      <w:r w:rsidRPr="004D415D">
        <w:rPr>
          <w:rFonts w:eastAsia="Times New Roman" w:cs="Times New Roman"/>
        </w:rPr>
        <w:t xml:space="preserve">can sometimes reach by God’s grace for a visible foretaste of the victory to come in the new creation. </w:t>
      </w:r>
    </w:p>
    <w:p w14:paraId="151C8A2F" w14:textId="78B6534D" w:rsidR="00E561E9" w:rsidRDefault="00E561E9" w:rsidP="00FB6931">
      <w:pPr>
        <w:spacing w:line="480" w:lineRule="auto"/>
        <w:ind w:firstLine="720"/>
        <w:rPr>
          <w:rFonts w:eastAsia="Times New Roman" w:cs="Times New Roman"/>
        </w:rPr>
      </w:pPr>
      <w:r>
        <w:rPr>
          <w:rFonts w:eastAsia="Times New Roman" w:cs="Times New Roman"/>
        </w:rPr>
        <w:lastRenderedPageBreak/>
        <w:t xml:space="preserve">All of the gifts are needed </w:t>
      </w:r>
      <w:r w:rsidR="002211B6">
        <w:rPr>
          <w:rFonts w:eastAsia="Times New Roman" w:cs="Times New Roman"/>
        </w:rPr>
        <w:t xml:space="preserve">towards this end of channeling a foretaste of the kingdom of God in the here and now </w:t>
      </w:r>
      <w:r>
        <w:rPr>
          <w:rFonts w:eastAsia="Times New Roman" w:cs="Times New Roman"/>
        </w:rPr>
        <w:t>(Eph. 4:16). The</w:t>
      </w:r>
      <w:r w:rsidR="004D415D" w:rsidRPr="004D415D">
        <w:rPr>
          <w:rFonts w:eastAsia="Times New Roman" w:cs="Times New Roman"/>
        </w:rPr>
        <w:t xml:space="preserve"> </w:t>
      </w:r>
      <w:proofErr w:type="spellStart"/>
      <w:r w:rsidR="004D415D" w:rsidRPr="004D415D">
        <w:rPr>
          <w:rFonts w:eastAsia="Times New Roman" w:cs="Times New Roman"/>
        </w:rPr>
        <w:t>christological</w:t>
      </w:r>
      <w:proofErr w:type="spellEnd"/>
      <w:r w:rsidR="004D415D" w:rsidRPr="004D415D">
        <w:rPr>
          <w:rFonts w:eastAsia="Times New Roman" w:cs="Times New Roman"/>
        </w:rPr>
        <w:t xml:space="preserve"> foundation of the church is not only</w:t>
      </w:r>
      <w:r>
        <w:rPr>
          <w:rFonts w:eastAsia="Times New Roman" w:cs="Times New Roman"/>
        </w:rPr>
        <w:t xml:space="preserve"> to be found in elements of church life presided over directly by</w:t>
      </w:r>
      <w:r w:rsidR="004D415D" w:rsidRPr="004D415D">
        <w:rPr>
          <w:rFonts w:eastAsia="Times New Roman" w:cs="Times New Roman"/>
        </w:rPr>
        <w:t xml:space="preserve"> the clergy, such as church office, sacrament, or </w:t>
      </w:r>
      <w:r w:rsidR="002211B6">
        <w:rPr>
          <w:rFonts w:eastAsia="Times New Roman" w:cs="Times New Roman"/>
        </w:rPr>
        <w:t xml:space="preserve">pulpit </w:t>
      </w:r>
      <w:r w:rsidR="004D415D" w:rsidRPr="004D415D">
        <w:rPr>
          <w:rFonts w:eastAsia="Times New Roman" w:cs="Times New Roman"/>
        </w:rPr>
        <w:t>proclamation, but also in the church’s vast charismatic structure</w:t>
      </w:r>
      <w:r>
        <w:rPr>
          <w:rFonts w:eastAsia="Times New Roman" w:cs="Times New Roman"/>
        </w:rPr>
        <w:t xml:space="preserve">, which is </w:t>
      </w:r>
      <w:r w:rsidR="000413EF">
        <w:rPr>
          <w:rFonts w:eastAsia="Times New Roman" w:cs="Times New Roman"/>
        </w:rPr>
        <w:t>not</w:t>
      </w:r>
      <w:r>
        <w:rPr>
          <w:rFonts w:eastAsia="Times New Roman" w:cs="Times New Roman"/>
        </w:rPr>
        <w:t xml:space="preserve"> presided over by the clergy</w:t>
      </w:r>
      <w:r w:rsidR="000413EF">
        <w:rPr>
          <w:rFonts w:eastAsia="Times New Roman" w:cs="Times New Roman"/>
        </w:rPr>
        <w:t xml:space="preserve"> (though they exercise oversight)</w:t>
      </w:r>
      <w:r>
        <w:rPr>
          <w:rFonts w:eastAsia="Times New Roman" w:cs="Times New Roman"/>
        </w:rPr>
        <w:t xml:space="preserve"> </w:t>
      </w:r>
      <w:r w:rsidR="009E208B">
        <w:rPr>
          <w:rFonts w:eastAsia="Times New Roman" w:cs="Times New Roman"/>
        </w:rPr>
        <w:t xml:space="preserve">but rather by the Spirit’s direction (1 Cor. 12:11) </w:t>
      </w:r>
      <w:r>
        <w:rPr>
          <w:rFonts w:eastAsia="Times New Roman" w:cs="Times New Roman"/>
        </w:rPr>
        <w:t>so as to grant space for input into the ministry of the church by the laity</w:t>
      </w:r>
      <w:r w:rsidR="002211B6">
        <w:rPr>
          <w:rFonts w:eastAsia="Times New Roman" w:cs="Times New Roman"/>
        </w:rPr>
        <w:t xml:space="preserve"> </w:t>
      </w:r>
      <w:r w:rsidR="009E208B">
        <w:rPr>
          <w:rFonts w:eastAsia="Times New Roman" w:cs="Times New Roman"/>
        </w:rPr>
        <w:t>who follow the Spirit’s lead</w:t>
      </w:r>
      <w:r w:rsidR="004D415D" w:rsidRPr="004D415D">
        <w:rPr>
          <w:rFonts w:eastAsia="Times New Roman" w:cs="Times New Roman"/>
        </w:rPr>
        <w:t xml:space="preserve">. Poured forth from the </w:t>
      </w:r>
      <w:r w:rsidR="002211B6">
        <w:rPr>
          <w:rFonts w:eastAsia="Times New Roman" w:cs="Times New Roman"/>
        </w:rPr>
        <w:t>loving communion of the Son and</w:t>
      </w:r>
      <w:r w:rsidR="004D415D" w:rsidRPr="004D415D">
        <w:rPr>
          <w:rFonts w:eastAsia="Times New Roman" w:cs="Times New Roman"/>
        </w:rPr>
        <w:t xml:space="preserve"> the Father, the Spirit establishes a communion that is diversely gifted and mutually edifying. Chri</w:t>
      </w:r>
      <w:r>
        <w:rPr>
          <w:rFonts w:eastAsia="Times New Roman" w:cs="Times New Roman"/>
        </w:rPr>
        <w:t>st thus established the church</w:t>
      </w:r>
      <w:r w:rsidR="004D415D" w:rsidRPr="004D415D">
        <w:rPr>
          <w:rFonts w:eastAsia="Times New Roman" w:cs="Times New Roman"/>
        </w:rPr>
        <w:t xml:space="preserve"> by pouring forth multiple gifts of the Spirit that are involved in the interactive fellowship and outward mission of the church. Ephesians 4:8 notes that after Christ’s ascension he “gave gifts unto people</w:t>
      </w:r>
      <w:r>
        <w:rPr>
          <w:rFonts w:eastAsia="Times New Roman" w:cs="Times New Roman"/>
        </w:rPr>
        <w:t>,</w:t>
      </w:r>
      <w:r w:rsidR="004D415D" w:rsidRPr="004D415D">
        <w:rPr>
          <w:rFonts w:eastAsia="Times New Roman" w:cs="Times New Roman"/>
        </w:rPr>
        <w:t xml:space="preserve">” when pouring forth the Spirit. Ephesians 4:16 then speaks of the church as building itself up in love by the “whole body, joined and held together by every supporting ligament.” The </w:t>
      </w:r>
      <w:proofErr w:type="spellStart"/>
      <w:r w:rsidR="004D415D" w:rsidRPr="004D415D">
        <w:rPr>
          <w:rFonts w:eastAsia="Times New Roman" w:cs="Times New Roman"/>
        </w:rPr>
        <w:t>christological</w:t>
      </w:r>
      <w:proofErr w:type="spellEnd"/>
      <w:r w:rsidR="004D415D" w:rsidRPr="004D415D">
        <w:rPr>
          <w:rFonts w:eastAsia="Times New Roman" w:cs="Times New Roman"/>
        </w:rPr>
        <w:t xml:space="preserve"> founding of the church, therefore, cannot be understood apart from the church’s broad charismatic structure. </w:t>
      </w:r>
    </w:p>
    <w:p w14:paraId="7C6A4045" w14:textId="28F0F6E0" w:rsidR="00E561E9" w:rsidRDefault="004D415D" w:rsidP="00FB6931">
      <w:pPr>
        <w:spacing w:line="480" w:lineRule="auto"/>
        <w:ind w:firstLine="720"/>
        <w:rPr>
          <w:rFonts w:eastAsia="Times New Roman" w:cs="Times New Roman"/>
        </w:rPr>
      </w:pPr>
      <w:r w:rsidRPr="004D415D">
        <w:rPr>
          <w:rFonts w:eastAsia="Times New Roman" w:cs="Times New Roman"/>
        </w:rPr>
        <w:t xml:space="preserve">Placed within the framework of the charismatic structure of the church, the ordained ministry in relation to preaching and sacraments can be explained in ways that avoid the problems that accompany clericalism, or an understanding of the church </w:t>
      </w:r>
      <w:r w:rsidR="009E208B">
        <w:rPr>
          <w:rFonts w:eastAsia="Times New Roman" w:cs="Times New Roman"/>
        </w:rPr>
        <w:t xml:space="preserve">as </w:t>
      </w:r>
      <w:r w:rsidRPr="004D415D">
        <w:rPr>
          <w:rFonts w:eastAsia="Times New Roman" w:cs="Times New Roman"/>
        </w:rPr>
        <w:t xml:space="preserve">dominated by the clergy. The </w:t>
      </w:r>
      <w:r w:rsidRPr="00E561E9">
        <w:rPr>
          <w:rFonts w:eastAsia="Times New Roman" w:cs="Times New Roman"/>
          <w:i/>
        </w:rPr>
        <w:t>koinonia</w:t>
      </w:r>
      <w:r w:rsidRPr="004D415D">
        <w:rPr>
          <w:rFonts w:eastAsia="Times New Roman" w:cs="Times New Roman"/>
        </w:rPr>
        <w:t xml:space="preserve"> of the Spirit experienced in the interactive charismatic life of the church implies a mutually accountable and edifying ministry in the church involving all of the people of God. We will conclude </w:t>
      </w:r>
      <w:r w:rsidRPr="004D415D">
        <w:rPr>
          <w:rFonts w:eastAsia="Times New Roman" w:cs="Times New Roman"/>
        </w:rPr>
        <w:lastRenderedPageBreak/>
        <w:t xml:space="preserve">with a reflection on preaching and sacrament in relation to the charismatic structure of the church. </w:t>
      </w:r>
    </w:p>
    <w:p w14:paraId="29490281" w14:textId="77777777" w:rsidR="00E561E9" w:rsidRDefault="00E561E9" w:rsidP="00E561E9">
      <w:pPr>
        <w:spacing w:line="480" w:lineRule="auto"/>
        <w:rPr>
          <w:rFonts w:eastAsia="Times New Roman" w:cs="Times New Roman"/>
        </w:rPr>
      </w:pPr>
    </w:p>
    <w:p w14:paraId="4764FA8E" w14:textId="287000F3" w:rsidR="00E561E9" w:rsidRPr="00AD6A37" w:rsidRDefault="004D415D" w:rsidP="00E561E9">
      <w:pPr>
        <w:spacing w:line="480" w:lineRule="auto"/>
        <w:rPr>
          <w:rFonts w:eastAsia="Times New Roman" w:cs="Times New Roman"/>
          <w:i/>
          <w:iCs/>
        </w:rPr>
      </w:pPr>
      <w:r w:rsidRPr="00AD6A37">
        <w:rPr>
          <w:rFonts w:eastAsia="Times New Roman" w:cs="Times New Roman"/>
          <w:i/>
          <w:iCs/>
        </w:rPr>
        <w:t>P</w:t>
      </w:r>
      <w:r w:rsidR="00AD6A37" w:rsidRPr="00AD6A37">
        <w:rPr>
          <w:rFonts w:eastAsia="Times New Roman" w:cs="Times New Roman"/>
          <w:i/>
          <w:iCs/>
        </w:rPr>
        <w:t>reaching, Sacrament, and Spiritual Gifts:</w:t>
      </w:r>
      <w:r w:rsidRPr="00AD6A37">
        <w:rPr>
          <w:rFonts w:eastAsia="Times New Roman" w:cs="Times New Roman"/>
          <w:i/>
          <w:iCs/>
        </w:rPr>
        <w:t xml:space="preserve"> </w:t>
      </w:r>
    </w:p>
    <w:p w14:paraId="7EDF0FE8" w14:textId="77777777" w:rsidR="00AD6A37" w:rsidRDefault="004D415D" w:rsidP="00FB6931">
      <w:pPr>
        <w:spacing w:line="480" w:lineRule="auto"/>
        <w:ind w:firstLine="720"/>
        <w:rPr>
          <w:rFonts w:eastAsia="Times New Roman" w:cs="Times New Roman"/>
        </w:rPr>
      </w:pPr>
      <w:r w:rsidRPr="004D415D">
        <w:rPr>
          <w:rFonts w:eastAsia="Times New Roman" w:cs="Times New Roman"/>
        </w:rPr>
        <w:t xml:space="preserve">There is no way to overestimate the significance of preaching and </w:t>
      </w:r>
      <w:r w:rsidR="00AD6A37">
        <w:rPr>
          <w:rFonts w:eastAsia="Times New Roman" w:cs="Times New Roman"/>
        </w:rPr>
        <w:t>s</w:t>
      </w:r>
      <w:r w:rsidRPr="004D415D">
        <w:rPr>
          <w:rFonts w:eastAsia="Times New Roman" w:cs="Times New Roman"/>
        </w:rPr>
        <w:t xml:space="preserve">cripture in channeling God’s grace to the church. The gospel of Jesus and the scriptural witness come to us through the very breath of God so that we may have the wisdom and the power to be saved through faith in Jesus Christ (2 Tim 3:15-16). The </w:t>
      </w:r>
      <w:r w:rsidR="00AD6A37">
        <w:rPr>
          <w:rFonts w:eastAsia="Times New Roman" w:cs="Times New Roman"/>
        </w:rPr>
        <w:t>s</w:t>
      </w:r>
      <w:r w:rsidRPr="004D415D">
        <w:rPr>
          <w:rFonts w:eastAsia="Times New Roman" w:cs="Times New Roman"/>
        </w:rPr>
        <w:t xml:space="preserve">criptures are inspired, but not in the sense of representing a static deposit of revealed truths that we can systematize into idols of ink and paper. This fundamentalist illusion of </w:t>
      </w:r>
      <w:r w:rsidR="00AD6A37">
        <w:rPr>
          <w:rFonts w:eastAsia="Times New Roman" w:cs="Times New Roman"/>
        </w:rPr>
        <w:t>s</w:t>
      </w:r>
      <w:r w:rsidRPr="004D415D">
        <w:rPr>
          <w:rFonts w:eastAsia="Times New Roman" w:cs="Times New Roman"/>
        </w:rPr>
        <w:t xml:space="preserve">cripture as a static deposit can cause the church to presume that it has the final word on all of life’s questions and challenges. There is no need under this illusion to dialogue or to learn, to grow or to change. Following 2 Timothy 3:15-16, the Scriptures should be embraced as a living witness to Jesus Christ through the Spirit of God, inspiring ever-increasing faith in Jesus and granting us ongoing wisdom and power to serve one another and the world in Christ’s name. As breathed by the Spirit, the Scriptures are a living guide or measure of our worship and witness and not a static deposit to master and control according to our own self-serving ends. Because of the living breath of God, the gospel of the </w:t>
      </w:r>
      <w:r w:rsidR="00AD6A37">
        <w:rPr>
          <w:rFonts w:eastAsia="Times New Roman" w:cs="Times New Roman"/>
        </w:rPr>
        <w:t>s</w:t>
      </w:r>
      <w:r w:rsidRPr="004D415D">
        <w:rPr>
          <w:rFonts w:eastAsia="Times New Roman" w:cs="Times New Roman"/>
        </w:rPr>
        <w:t xml:space="preserve">criptures bursts forth with signs of life in the charismatic structure of the church. Spiritual gifts then help to keep the apostolic Word of the </w:t>
      </w:r>
      <w:r w:rsidR="00AD6A37">
        <w:rPr>
          <w:rFonts w:eastAsia="Times New Roman" w:cs="Times New Roman"/>
        </w:rPr>
        <w:t>s</w:t>
      </w:r>
      <w:r w:rsidRPr="004D415D">
        <w:rPr>
          <w:rFonts w:eastAsia="Times New Roman" w:cs="Times New Roman"/>
        </w:rPr>
        <w:t xml:space="preserve">criptures alive and relevant within the ongoing gracious and gifted interactions of the people of God as they grow up into the full stature of Christ. Furthermore, spiritual gifts are always </w:t>
      </w:r>
      <w:r w:rsidRPr="004D415D">
        <w:rPr>
          <w:rFonts w:eastAsia="Times New Roman" w:cs="Times New Roman"/>
        </w:rPr>
        <w:lastRenderedPageBreak/>
        <w:t xml:space="preserve">accountable to the living witness of the apostolic Word of the </w:t>
      </w:r>
      <w:r w:rsidR="00AD6A37">
        <w:rPr>
          <w:rFonts w:eastAsia="Times New Roman" w:cs="Times New Roman"/>
        </w:rPr>
        <w:t>s</w:t>
      </w:r>
      <w:r w:rsidRPr="004D415D">
        <w:rPr>
          <w:rFonts w:eastAsia="Times New Roman" w:cs="Times New Roman"/>
        </w:rPr>
        <w:t xml:space="preserve">criptures as Paul clearly notes in his struggle with the pneumatically gifted members of the Corinthian congregation (1 Cor. 14:37). Within the charismatic structure of the church, the Spirit functions through the </w:t>
      </w:r>
      <w:r w:rsidR="00AD6A37">
        <w:rPr>
          <w:rFonts w:eastAsia="Times New Roman" w:cs="Times New Roman"/>
        </w:rPr>
        <w:t>s</w:t>
      </w:r>
      <w:r w:rsidRPr="004D415D">
        <w:rPr>
          <w:rFonts w:eastAsia="Times New Roman" w:cs="Times New Roman"/>
        </w:rPr>
        <w:t xml:space="preserve">criptures as a living book of both freedom and order to guide our gracious interactions with one another. In fact, the </w:t>
      </w:r>
      <w:r w:rsidR="00AD6A37">
        <w:rPr>
          <w:rFonts w:eastAsia="Times New Roman" w:cs="Times New Roman"/>
        </w:rPr>
        <w:t>s</w:t>
      </w:r>
      <w:r w:rsidRPr="004D415D">
        <w:rPr>
          <w:rFonts w:eastAsia="Times New Roman" w:cs="Times New Roman"/>
        </w:rPr>
        <w:t xml:space="preserve">criptures themselves are a universally relevant and binding gift of the Spirit to the church in order to guide the particular and diverse charismatic structure of the church in its ongoing life and mission. </w:t>
      </w:r>
    </w:p>
    <w:p w14:paraId="5C910A98" w14:textId="77777777" w:rsidR="00EE568C" w:rsidRDefault="004D415D" w:rsidP="00FB6931">
      <w:pPr>
        <w:spacing w:line="480" w:lineRule="auto"/>
        <w:ind w:firstLine="720"/>
        <w:rPr>
          <w:rFonts w:eastAsia="Times New Roman" w:cs="Times New Roman"/>
        </w:rPr>
      </w:pPr>
      <w:r w:rsidRPr="004D415D">
        <w:rPr>
          <w:rFonts w:eastAsia="Times New Roman" w:cs="Times New Roman"/>
        </w:rPr>
        <w:t xml:space="preserve">My approach to </w:t>
      </w:r>
      <w:r w:rsidR="00AD6A37">
        <w:rPr>
          <w:rFonts w:eastAsia="Times New Roman" w:cs="Times New Roman"/>
        </w:rPr>
        <w:t>s</w:t>
      </w:r>
      <w:r w:rsidRPr="004D415D">
        <w:rPr>
          <w:rFonts w:eastAsia="Times New Roman" w:cs="Times New Roman"/>
        </w:rPr>
        <w:t xml:space="preserve">cripture might be regarded by some Evangelicals as dangerously vague. Some might see in my description of </w:t>
      </w:r>
      <w:r w:rsidR="00AD6A37">
        <w:rPr>
          <w:rFonts w:eastAsia="Times New Roman" w:cs="Times New Roman"/>
        </w:rPr>
        <w:t>s</w:t>
      </w:r>
      <w:r w:rsidRPr="004D415D">
        <w:rPr>
          <w:rFonts w:eastAsia="Times New Roman" w:cs="Times New Roman"/>
        </w:rPr>
        <w:t xml:space="preserve">cripture a fluid and imprecise understanding of how the </w:t>
      </w:r>
      <w:r w:rsidR="00AD6A37">
        <w:rPr>
          <w:rFonts w:eastAsia="Times New Roman" w:cs="Times New Roman"/>
        </w:rPr>
        <w:t>s</w:t>
      </w:r>
      <w:r w:rsidRPr="004D415D">
        <w:rPr>
          <w:rFonts w:eastAsia="Times New Roman" w:cs="Times New Roman"/>
        </w:rPr>
        <w:t xml:space="preserve">criptures speak to us. Are there not truths clearly revealed in </w:t>
      </w:r>
      <w:r w:rsidR="00AD6A37">
        <w:rPr>
          <w:rFonts w:eastAsia="Times New Roman" w:cs="Times New Roman"/>
        </w:rPr>
        <w:t>s</w:t>
      </w:r>
      <w:r w:rsidRPr="004D415D">
        <w:rPr>
          <w:rFonts w:eastAsia="Times New Roman" w:cs="Times New Roman"/>
        </w:rPr>
        <w:t xml:space="preserve">cripture on which we can rely? Certainly. As Karl Barth reminds us, God </w:t>
      </w:r>
      <w:r w:rsidR="00EE568C">
        <w:rPr>
          <w:rFonts w:eastAsia="Times New Roman" w:cs="Times New Roman"/>
        </w:rPr>
        <w:t>speaks through ways that are</w:t>
      </w:r>
      <w:r w:rsidRPr="004D415D">
        <w:rPr>
          <w:rFonts w:eastAsia="Times New Roman" w:cs="Times New Roman"/>
        </w:rPr>
        <w:t xml:space="preserve"> verbal as well as </w:t>
      </w:r>
      <w:r w:rsidR="00EE568C">
        <w:rPr>
          <w:rFonts w:eastAsia="Times New Roman" w:cs="Times New Roman"/>
        </w:rPr>
        <w:t>through other means</w:t>
      </w:r>
      <w:r w:rsidRPr="004D415D">
        <w:rPr>
          <w:rFonts w:eastAsia="Times New Roman" w:cs="Times New Roman"/>
        </w:rPr>
        <w:t xml:space="preserve">. Many Evangelicals have misread Barth on this point. Barth did not deny that revelation through Scripture is verbal; he only denied that this verbal witness can be viewed as a static deposit to be mastered and placed at the disposal of our systems and ideologies. Notice what Barth states in the </w:t>
      </w:r>
      <w:r w:rsidRPr="00EE568C">
        <w:rPr>
          <w:rFonts w:eastAsia="Times New Roman" w:cs="Times New Roman"/>
          <w:i/>
          <w:iCs/>
        </w:rPr>
        <w:t>Church Dogmatics</w:t>
      </w:r>
      <w:r w:rsidRPr="004D415D">
        <w:rPr>
          <w:rFonts w:eastAsia="Times New Roman" w:cs="Times New Roman"/>
        </w:rPr>
        <w:t>: "the personal character of God's Word means, not its deverbalizing, but the posing of an absolute barrier against reducing its wording to a human system.”</w:t>
      </w:r>
      <w:r w:rsidR="00EE568C">
        <w:rPr>
          <w:rStyle w:val="FootnoteReference"/>
          <w:rFonts w:eastAsia="Times New Roman" w:cs="Times New Roman"/>
        </w:rPr>
        <w:footnoteReference w:id="11"/>
      </w:r>
      <w:r w:rsidRPr="004D415D">
        <w:rPr>
          <w:rFonts w:eastAsia="Times New Roman" w:cs="Times New Roman"/>
        </w:rPr>
        <w:t xml:space="preserve"> For Barth, God’s placing divine revelation at our disposal in this way “would mean his allowing us to gain control over his Word, to fit it into our own designs, and thus to shut up ourselves </w:t>
      </w:r>
      <w:r w:rsidRPr="004D415D">
        <w:rPr>
          <w:rFonts w:eastAsia="Times New Roman" w:cs="Times New Roman"/>
        </w:rPr>
        <w:lastRenderedPageBreak/>
        <w:t>against him to our own ruin.”</w:t>
      </w:r>
      <w:r w:rsidR="00EE568C">
        <w:rPr>
          <w:rStyle w:val="FootnoteReference"/>
          <w:rFonts w:eastAsia="Times New Roman" w:cs="Times New Roman"/>
        </w:rPr>
        <w:footnoteReference w:id="12"/>
      </w:r>
      <w:r w:rsidRPr="004D415D">
        <w:rPr>
          <w:rFonts w:eastAsia="Times New Roman" w:cs="Times New Roman"/>
        </w:rPr>
        <w:t xml:space="preserve"> The Bible is verbally inspired and does contain truths that we confess and live by. But this text and its truths are living and active, constantly channeling the power and wisdom of the Spirit to us by the grace of God in diverse ways in the midst of gifted interactions among the people of God. Those ordained as leaders among us preach and teach the Word of God in a way that constantly places Christ and his biblical witness before us as the foundation of our gifted interactions and ministries. Yet, these leaders are also gifts among other gifted members of the congregation, despite their public and overarching functions as ministers among us. They are accountable to us as we are to them. Ultimately, the canonical witness through the Spirit inspires, empowers, and guides us all in our gifted praise and service. </w:t>
      </w:r>
    </w:p>
    <w:p w14:paraId="31687ADF" w14:textId="77777777" w:rsidR="002957B7" w:rsidRDefault="004D415D" w:rsidP="00FB6931">
      <w:pPr>
        <w:spacing w:line="480" w:lineRule="auto"/>
        <w:ind w:firstLine="720"/>
        <w:rPr>
          <w:rFonts w:eastAsia="Times New Roman" w:cs="Times New Roman"/>
        </w:rPr>
      </w:pPr>
      <w:r w:rsidRPr="004D415D">
        <w:rPr>
          <w:rFonts w:eastAsia="Times New Roman" w:cs="Times New Roman"/>
        </w:rPr>
        <w:t xml:space="preserve">The charismatic structure of the church also serves to expand the field of the grace that comes to us in the gospel. Without this structure, preaching tends to become intellectualistic and abstract. In the Protestant focus on the Word of God, pneumatology has tended to be dominated by the exposition of the biblical text and the inward illumination of the text in the mind of the believer. This dominant emphasis on the noetic function of the Spirit has dogged Protestant theology from Calvin to Barth, requiring at least an implicit openness to the believer’s participation in the full breadth of the Spirit’s work. Part of the challenge of responding to Luther’s universal priesthood of believers has been to expand it beyond household devotions so that it gains a prominent place in the mainstream of Protestant church life. The charismatic structure of the church can help us to do this. What is needed is </w:t>
      </w:r>
      <w:r w:rsidRPr="004D415D">
        <w:rPr>
          <w:rFonts w:eastAsia="Times New Roman" w:cs="Times New Roman"/>
        </w:rPr>
        <w:lastRenderedPageBreak/>
        <w:t xml:space="preserve">a pneumatology adequate to the task. More recent Protestant theologians have attempted to refer to the Spirit’s work along the lines of a more holistic and transformational “new creation” motif in an effort to transcend the limitations of confining the work of the Spirit to the revelational and the noetic. A greater role for a diversity of charismata in our understanding of the ministry of the church to serve a multiplicity of needs </w:t>
      </w:r>
      <w:r w:rsidR="00EE568C">
        <w:rPr>
          <w:rFonts w:eastAsia="Times New Roman" w:cs="Times New Roman"/>
        </w:rPr>
        <w:t xml:space="preserve">(including healing) </w:t>
      </w:r>
      <w:r w:rsidRPr="004D415D">
        <w:rPr>
          <w:rFonts w:eastAsia="Times New Roman" w:cs="Times New Roman"/>
        </w:rPr>
        <w:t>will go far in enhancing this positive trend toward a more holistic pneumatology understood in the context of new creation. In addition, the restriction of the Spirit’s work to the realm of the noetic has tended to avoid or devalue the ecstatic and depth experiences of God in favor of the cognitive and the rational responses to the Word. Gordon Fee has expressed the view of many Pentecostals when remarking that, "contrary to the opinion of many, spiritual edification can take place in ways other than through the cortex of the brain.”</w:t>
      </w:r>
      <w:r w:rsidR="00EE568C">
        <w:rPr>
          <w:rStyle w:val="FootnoteReference"/>
          <w:rFonts w:eastAsia="Times New Roman" w:cs="Times New Roman"/>
        </w:rPr>
        <w:footnoteReference w:id="13"/>
      </w:r>
      <w:r w:rsidRPr="004D415D">
        <w:rPr>
          <w:rFonts w:eastAsia="Times New Roman" w:cs="Times New Roman"/>
        </w:rPr>
        <w:t xml:space="preserve"> More of an emphasis on the gifts of the Spirit among all the people of God will allow for a broad spectrum of gifted activity that will involve the divine claim on the whole person, including the depths of the subconscious mind, the life of the body, and the disciplines of rational thinking. </w:t>
      </w:r>
    </w:p>
    <w:p w14:paraId="45201B75" w14:textId="77777777" w:rsidR="00807D90" w:rsidRDefault="002957B7" w:rsidP="00FB6931">
      <w:pPr>
        <w:spacing w:line="480" w:lineRule="auto"/>
        <w:ind w:firstLine="720"/>
        <w:rPr>
          <w:rFonts w:eastAsia="Times New Roman" w:cs="Times New Roman"/>
        </w:rPr>
      </w:pPr>
      <w:r>
        <w:rPr>
          <w:rFonts w:eastAsia="Times New Roman" w:cs="Times New Roman"/>
        </w:rPr>
        <w:t xml:space="preserve">The word of the gospel also acts by the Spirit through sacrament. </w:t>
      </w:r>
      <w:r w:rsidR="004D415D" w:rsidRPr="004D415D">
        <w:rPr>
          <w:rFonts w:eastAsia="Times New Roman" w:cs="Times New Roman"/>
        </w:rPr>
        <w:t xml:space="preserve">We </w:t>
      </w:r>
      <w:r>
        <w:rPr>
          <w:rFonts w:eastAsia="Times New Roman" w:cs="Times New Roman"/>
        </w:rPr>
        <w:t xml:space="preserve">thus </w:t>
      </w:r>
      <w:r w:rsidR="004D415D" w:rsidRPr="004D415D">
        <w:rPr>
          <w:rFonts w:eastAsia="Times New Roman" w:cs="Times New Roman"/>
        </w:rPr>
        <w:t xml:space="preserve">need to say something about the sacramental life of the church as well. By the power of the Spirit, the gospel is further proclaimed with sacramental signs of baptism and Lord’s Supper. We participate in the grace of this gospel through baptism and eucharist. Because Christ was baptized in solidarity with sinners, a solidarity that </w:t>
      </w:r>
      <w:r w:rsidR="004D415D" w:rsidRPr="004D415D">
        <w:rPr>
          <w:rFonts w:eastAsia="Times New Roman" w:cs="Times New Roman"/>
        </w:rPr>
        <w:lastRenderedPageBreak/>
        <w:t xml:space="preserve">led him to the cross, we can now identify with Christ in his death and resurrection through baptism. Baptism is the ordination service of every Christian. The eucharist extends this participation in God’s grace in the ongoing life of the Christian. The presence of the Lord at the Lord’s table, however, is a mutual presence that involves a communion with him (and he in us) as well as a communion with one another. As Tom Driver has pointed out, we invoke the Spirit during this meal but we rarely take the time to feel </w:t>
      </w:r>
      <w:r>
        <w:rPr>
          <w:rFonts w:eastAsia="Times New Roman" w:cs="Times New Roman"/>
        </w:rPr>
        <w:t xml:space="preserve">and act from </w:t>
      </w:r>
      <w:r w:rsidR="004D415D" w:rsidRPr="004D415D">
        <w:rPr>
          <w:rFonts w:eastAsia="Times New Roman" w:cs="Times New Roman"/>
        </w:rPr>
        <w:t>the presence of the Spirit in interaction with one another.</w:t>
      </w:r>
      <w:r>
        <w:rPr>
          <w:rStyle w:val="FootnoteReference"/>
          <w:rFonts w:eastAsia="Times New Roman" w:cs="Times New Roman"/>
        </w:rPr>
        <w:footnoteReference w:id="14"/>
      </w:r>
      <w:r w:rsidR="004D415D" w:rsidRPr="004D415D">
        <w:rPr>
          <w:rFonts w:eastAsia="Times New Roman" w:cs="Times New Roman"/>
        </w:rPr>
        <w:t xml:space="preserve"> </w:t>
      </w:r>
      <w:r>
        <w:rPr>
          <w:rFonts w:eastAsia="Times New Roman" w:cs="Times New Roman"/>
        </w:rPr>
        <w:t>The same can be said of foot washing, which tends to serve as a bridge between baptism and Lord’s Supper. As Chris Thomas has shown, Jesus washed the disciples’ feet in preparation for the sacred meal and passed this rite on to them as a ritual context for cleansing.</w:t>
      </w:r>
      <w:r>
        <w:rPr>
          <w:rStyle w:val="FootnoteReference"/>
          <w:rFonts w:eastAsia="Times New Roman" w:cs="Times New Roman"/>
        </w:rPr>
        <w:footnoteReference w:id="15"/>
      </w:r>
      <w:r>
        <w:rPr>
          <w:rFonts w:eastAsia="Times New Roman" w:cs="Times New Roman"/>
        </w:rPr>
        <w:t xml:space="preserve"> </w:t>
      </w:r>
      <w:r w:rsidR="004D415D" w:rsidRPr="004D415D">
        <w:rPr>
          <w:rFonts w:eastAsia="Times New Roman" w:cs="Times New Roman"/>
        </w:rPr>
        <w:t xml:space="preserve">Again, the charismatic structure of the church </w:t>
      </w:r>
      <w:r w:rsidR="00807D90">
        <w:rPr>
          <w:rFonts w:eastAsia="Times New Roman" w:cs="Times New Roman"/>
        </w:rPr>
        <w:t xml:space="preserve">is involved in and </w:t>
      </w:r>
      <w:r w:rsidR="004D415D" w:rsidRPr="004D415D">
        <w:rPr>
          <w:rFonts w:eastAsia="Times New Roman" w:cs="Times New Roman"/>
        </w:rPr>
        <w:t xml:space="preserve">expands the field of </w:t>
      </w:r>
      <w:r w:rsidR="00807D90">
        <w:rPr>
          <w:rFonts w:eastAsia="Times New Roman" w:cs="Times New Roman"/>
        </w:rPr>
        <w:t>receptivity when it comes to the grace experienced in these sacraments</w:t>
      </w:r>
      <w:r w:rsidR="004D415D" w:rsidRPr="004D415D">
        <w:rPr>
          <w:rFonts w:eastAsia="Times New Roman" w:cs="Times New Roman"/>
        </w:rPr>
        <w:t>. In sacramental traditions, the temptation has been to objectify the grace of God in the giving of the sacrament, which resulted in a “ritual distancing of God” from the laity. More of an emphasis on the church’s charismatic structure will open the sacraments up as wellsprings of a communal life that involve all the people of God as active participants. As Clark Pinnock stated so well</w:t>
      </w:r>
      <w:r w:rsidR="00807D90">
        <w:rPr>
          <w:rFonts w:eastAsia="Times New Roman" w:cs="Times New Roman"/>
        </w:rPr>
        <w:t xml:space="preserve">: </w:t>
      </w:r>
    </w:p>
    <w:p w14:paraId="7D9205EC" w14:textId="1976A916" w:rsidR="00807D90" w:rsidRDefault="004D415D" w:rsidP="00807D90">
      <w:pPr>
        <w:ind w:left="720" w:right="720"/>
        <w:jc w:val="both"/>
        <w:rPr>
          <w:rFonts w:eastAsia="Times New Roman" w:cs="Times New Roman"/>
        </w:rPr>
      </w:pPr>
      <w:r w:rsidRPr="004D415D">
        <w:rPr>
          <w:rFonts w:eastAsia="Times New Roman" w:cs="Times New Roman"/>
        </w:rPr>
        <w:t xml:space="preserve">The Spirit is present beyond liturgy in a wider circle. There is a flowing that manifests itself as power to bear witness, heal the sick, prophesy, praise God enthusiastically, perform miracles and more. There is a liberty to celebrate, an ability to dream and see visions, a release of Easter life. There are impulses of power in the move of the Spirit to </w:t>
      </w:r>
      <w:r w:rsidRPr="004D415D">
        <w:rPr>
          <w:rFonts w:eastAsia="Times New Roman" w:cs="Times New Roman"/>
        </w:rPr>
        <w:lastRenderedPageBreak/>
        <w:t>transform and commission disciples to become instruments of the mission.</w:t>
      </w:r>
      <w:r w:rsidR="00807D90">
        <w:rPr>
          <w:rStyle w:val="FootnoteReference"/>
          <w:rFonts w:eastAsia="Times New Roman" w:cs="Times New Roman"/>
        </w:rPr>
        <w:footnoteReference w:id="16"/>
      </w:r>
    </w:p>
    <w:p w14:paraId="4A493A89" w14:textId="77777777" w:rsidR="00807D90" w:rsidRDefault="00807D90" w:rsidP="00FB6931">
      <w:pPr>
        <w:spacing w:line="480" w:lineRule="auto"/>
        <w:ind w:firstLine="720"/>
        <w:rPr>
          <w:rFonts w:eastAsia="Times New Roman" w:cs="Times New Roman"/>
        </w:rPr>
      </w:pPr>
    </w:p>
    <w:p w14:paraId="4176912C" w14:textId="6ED0F1BC" w:rsidR="00807D90" w:rsidRDefault="004D415D" w:rsidP="00FB6931">
      <w:pPr>
        <w:spacing w:line="480" w:lineRule="auto"/>
        <w:ind w:firstLine="720"/>
        <w:rPr>
          <w:rFonts w:eastAsia="Times New Roman" w:cs="Times New Roman"/>
        </w:rPr>
      </w:pPr>
      <w:r w:rsidRPr="004D415D">
        <w:rPr>
          <w:rFonts w:eastAsia="Times New Roman" w:cs="Times New Roman"/>
        </w:rPr>
        <w:t xml:space="preserve">Also, as Karl </w:t>
      </w:r>
      <w:proofErr w:type="spellStart"/>
      <w:r w:rsidRPr="004D415D">
        <w:rPr>
          <w:rFonts w:eastAsia="Times New Roman" w:cs="Times New Roman"/>
        </w:rPr>
        <w:t>Rahner</w:t>
      </w:r>
      <w:proofErr w:type="spellEnd"/>
      <w:r w:rsidRPr="004D415D">
        <w:rPr>
          <w:rFonts w:eastAsia="Times New Roman" w:cs="Times New Roman"/>
        </w:rPr>
        <w:t xml:space="preserve"> has pointed out, the gifts of God’s presence in the church can serve to “shock” the institutional life of the church and throw it back to the very core of its life in the presence of God, reminding it also that its existence and purposes are penultimate and relative to the coming Kingdom of God in power.</w:t>
      </w:r>
      <w:r w:rsidR="00807D90">
        <w:rPr>
          <w:rStyle w:val="FootnoteReference"/>
          <w:rFonts w:eastAsia="Times New Roman" w:cs="Times New Roman"/>
        </w:rPr>
        <w:footnoteReference w:id="17"/>
      </w:r>
      <w:r w:rsidRPr="004D415D">
        <w:rPr>
          <w:rFonts w:eastAsia="Times New Roman" w:cs="Times New Roman"/>
        </w:rPr>
        <w:t xml:space="preserve"> </w:t>
      </w:r>
    </w:p>
    <w:p w14:paraId="60D6BEBE" w14:textId="77777777" w:rsidR="00807D90" w:rsidRDefault="00807D90" w:rsidP="00FB6931">
      <w:pPr>
        <w:spacing w:line="480" w:lineRule="auto"/>
        <w:ind w:firstLine="720"/>
        <w:rPr>
          <w:rFonts w:eastAsia="Times New Roman" w:cs="Times New Roman"/>
        </w:rPr>
      </w:pPr>
    </w:p>
    <w:p w14:paraId="7374C752" w14:textId="799BF347" w:rsidR="00807D90" w:rsidRPr="00807D90" w:rsidRDefault="00807D90" w:rsidP="00807D90">
      <w:pPr>
        <w:spacing w:line="480" w:lineRule="auto"/>
        <w:rPr>
          <w:rFonts w:eastAsia="Times New Roman" w:cs="Times New Roman"/>
          <w:i/>
          <w:iCs/>
        </w:rPr>
      </w:pPr>
      <w:r w:rsidRPr="00807D90">
        <w:rPr>
          <w:rFonts w:eastAsia="Times New Roman" w:cs="Times New Roman"/>
          <w:i/>
          <w:iCs/>
        </w:rPr>
        <w:t>Conclusion: Grace in a Graceless World:</w:t>
      </w:r>
    </w:p>
    <w:p w14:paraId="73734B9A" w14:textId="7BFD67A3" w:rsidR="0034734C" w:rsidRDefault="004D415D" w:rsidP="00FB6931">
      <w:pPr>
        <w:spacing w:line="480" w:lineRule="auto"/>
        <w:ind w:firstLine="720"/>
        <w:rPr>
          <w:rFonts w:eastAsia="Times New Roman" w:cs="Times New Roman"/>
        </w:rPr>
      </w:pPr>
      <w:r w:rsidRPr="004D415D">
        <w:rPr>
          <w:rFonts w:eastAsia="Times New Roman" w:cs="Times New Roman"/>
        </w:rPr>
        <w:t xml:space="preserve"> The charismatic structure of the church participates in the koinonia of God as Father, Son, and Spirit. Founded on Christ and </w:t>
      </w:r>
      <w:r w:rsidR="00807D90">
        <w:rPr>
          <w:rFonts w:eastAsia="Times New Roman" w:cs="Times New Roman"/>
        </w:rPr>
        <w:t>moved by</w:t>
      </w:r>
      <w:r w:rsidRPr="004D415D">
        <w:rPr>
          <w:rFonts w:eastAsia="Times New Roman" w:cs="Times New Roman"/>
        </w:rPr>
        <w:t xml:space="preserve"> the Spirit, the charismatically diverse church reaches by the Spirit for this koinonia and seeks to open it up to the world. This koinonia involving diverse gifts provides the context in which the ordained clergy can lead and guide the church into the mysteries of Christ through preaching and sacrament. </w:t>
      </w:r>
      <w:r w:rsidR="003D4765">
        <w:rPr>
          <w:rFonts w:eastAsia="Times New Roman" w:cs="Times New Roman"/>
        </w:rPr>
        <w:t xml:space="preserve">The people of God participate in both and do so in a way that arises from both their shared confession and their unique giftings. </w:t>
      </w:r>
      <w:r w:rsidRPr="004D415D">
        <w:rPr>
          <w:rFonts w:eastAsia="Times New Roman" w:cs="Times New Roman"/>
        </w:rPr>
        <w:t>The Spirit works through the</w:t>
      </w:r>
      <w:r w:rsidR="003D4765">
        <w:rPr>
          <w:rFonts w:eastAsia="Times New Roman" w:cs="Times New Roman"/>
        </w:rPr>
        <w:t>se unique</w:t>
      </w:r>
      <w:r w:rsidRPr="004D415D">
        <w:rPr>
          <w:rFonts w:eastAsia="Times New Roman" w:cs="Times New Roman"/>
        </w:rPr>
        <w:t xml:space="preserve"> gifts to help the church receive </w:t>
      </w:r>
      <w:r w:rsidR="003D4765">
        <w:rPr>
          <w:rFonts w:eastAsia="Times New Roman" w:cs="Times New Roman"/>
        </w:rPr>
        <w:t xml:space="preserve">grace </w:t>
      </w:r>
      <w:r w:rsidRPr="004D415D">
        <w:rPr>
          <w:rFonts w:eastAsia="Times New Roman" w:cs="Times New Roman"/>
        </w:rPr>
        <w:t xml:space="preserve">in diverse and relational ways that are specific, concrete, and contextual. </w:t>
      </w:r>
      <w:r w:rsidR="00807D90">
        <w:rPr>
          <w:rFonts w:eastAsia="Times New Roman" w:cs="Times New Roman"/>
        </w:rPr>
        <w:t xml:space="preserve">In so doing, the charismatic structure of the church expands the </w:t>
      </w:r>
      <w:r w:rsidR="003D4765">
        <w:rPr>
          <w:rFonts w:eastAsia="Times New Roman" w:cs="Times New Roman"/>
        </w:rPr>
        <w:t xml:space="preserve">instrumentality of grace and concretizes it as a force for edification and witness. All serve in charismatically unique ways so as to meet a variety of specific needs. </w:t>
      </w:r>
      <w:r w:rsidRPr="004D415D">
        <w:rPr>
          <w:rFonts w:eastAsia="Times New Roman" w:cs="Times New Roman"/>
        </w:rPr>
        <w:t xml:space="preserve">This is finally the purpose of </w:t>
      </w:r>
      <w:r w:rsidRPr="004D415D">
        <w:rPr>
          <w:rFonts w:eastAsia="Times New Roman" w:cs="Times New Roman"/>
        </w:rPr>
        <w:lastRenderedPageBreak/>
        <w:t xml:space="preserve">the charismatic structure of the church. </w:t>
      </w:r>
      <w:r w:rsidR="003D4765">
        <w:rPr>
          <w:rFonts w:eastAsia="Times New Roman" w:cs="Times New Roman"/>
        </w:rPr>
        <w:t xml:space="preserve">Our receptivity to grace is enhanced by the gifted acts of others </w:t>
      </w:r>
      <w:r w:rsidRPr="004D415D">
        <w:rPr>
          <w:rFonts w:eastAsia="Times New Roman" w:cs="Times New Roman"/>
        </w:rPr>
        <w:t xml:space="preserve">so that we might variously help others be receptive as well. This is how we build one another up in God’s love. </w:t>
      </w:r>
      <w:r w:rsidR="003D4765">
        <w:rPr>
          <w:rFonts w:eastAsia="Times New Roman" w:cs="Times New Roman"/>
        </w:rPr>
        <w:t xml:space="preserve">This is how we show forth signs of grace </w:t>
      </w:r>
      <w:r w:rsidRPr="004D415D">
        <w:rPr>
          <w:rFonts w:eastAsia="Times New Roman" w:cs="Times New Roman"/>
        </w:rPr>
        <w:t xml:space="preserve">in an increasingly graceless world. </w:t>
      </w:r>
    </w:p>
    <w:p w14:paraId="292848CF" w14:textId="77777777" w:rsidR="0034734C" w:rsidRDefault="0034734C" w:rsidP="004D415D">
      <w:pPr>
        <w:spacing w:line="480" w:lineRule="auto"/>
        <w:rPr>
          <w:rFonts w:eastAsia="Times New Roman" w:cs="Times New Roman"/>
        </w:rPr>
      </w:pPr>
    </w:p>
    <w:p w14:paraId="4148AEAB" w14:textId="77777777" w:rsidR="007B05B0" w:rsidRPr="004D415D" w:rsidRDefault="007B05B0" w:rsidP="004D415D">
      <w:pPr>
        <w:spacing w:line="480" w:lineRule="auto"/>
      </w:pPr>
    </w:p>
    <w:sectPr w:rsidR="007B05B0" w:rsidRPr="004D415D" w:rsidSect="008F03DA">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B2286E" w14:textId="77777777" w:rsidR="00C92355" w:rsidRDefault="00C92355" w:rsidP="0034734C">
      <w:r>
        <w:separator/>
      </w:r>
    </w:p>
  </w:endnote>
  <w:endnote w:type="continuationSeparator" w:id="0">
    <w:p w14:paraId="24657AFB" w14:textId="77777777" w:rsidR="00C92355" w:rsidRDefault="00C92355" w:rsidP="00347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4D8BCA" w14:textId="77777777" w:rsidR="00C92355" w:rsidRDefault="00C92355" w:rsidP="0034734C">
      <w:r>
        <w:separator/>
      </w:r>
    </w:p>
  </w:footnote>
  <w:footnote w:type="continuationSeparator" w:id="0">
    <w:p w14:paraId="0611E275" w14:textId="77777777" w:rsidR="00C92355" w:rsidRDefault="00C92355" w:rsidP="0034734C">
      <w:r>
        <w:continuationSeparator/>
      </w:r>
    </w:p>
  </w:footnote>
  <w:footnote w:id="1">
    <w:p w14:paraId="0E75EEAF" w14:textId="77777777" w:rsidR="00894336" w:rsidRPr="0034734C" w:rsidRDefault="00894336">
      <w:pPr>
        <w:pStyle w:val="FootnoteText"/>
        <w:rPr>
          <w:sz w:val="20"/>
          <w:szCs w:val="20"/>
        </w:rPr>
      </w:pPr>
      <w:r w:rsidRPr="0034734C">
        <w:rPr>
          <w:rStyle w:val="FootnoteReference"/>
          <w:sz w:val="20"/>
          <w:szCs w:val="20"/>
        </w:rPr>
        <w:footnoteRef/>
      </w:r>
      <w:r w:rsidRPr="0034734C">
        <w:rPr>
          <w:sz w:val="20"/>
          <w:szCs w:val="20"/>
        </w:rPr>
        <w:t xml:space="preserve"> </w:t>
      </w:r>
      <w:r w:rsidRPr="0034734C">
        <w:rPr>
          <w:rFonts w:eastAsia="Times New Roman" w:cs="Times New Roman"/>
          <w:sz w:val="20"/>
          <w:szCs w:val="20"/>
        </w:rPr>
        <w:t xml:space="preserve">Christopher </w:t>
      </w:r>
      <w:proofErr w:type="spellStart"/>
      <w:r w:rsidRPr="0034734C">
        <w:rPr>
          <w:rFonts w:eastAsia="Times New Roman" w:cs="Times New Roman"/>
          <w:sz w:val="20"/>
          <w:szCs w:val="20"/>
        </w:rPr>
        <w:t>Lasch</w:t>
      </w:r>
      <w:proofErr w:type="spellEnd"/>
      <w:r w:rsidRPr="0034734C">
        <w:rPr>
          <w:rFonts w:eastAsia="Times New Roman" w:cs="Times New Roman"/>
          <w:sz w:val="20"/>
          <w:szCs w:val="20"/>
        </w:rPr>
        <w:t xml:space="preserve">, </w:t>
      </w:r>
      <w:r w:rsidRPr="0034734C">
        <w:rPr>
          <w:rFonts w:eastAsia="Times New Roman" w:cs="Times New Roman"/>
          <w:i/>
          <w:sz w:val="20"/>
          <w:szCs w:val="20"/>
        </w:rPr>
        <w:t>Haven in a Heartless World</w:t>
      </w:r>
      <w:r w:rsidRPr="0034734C">
        <w:rPr>
          <w:rFonts w:eastAsia="Times New Roman" w:cs="Times New Roman"/>
          <w:sz w:val="20"/>
          <w:szCs w:val="20"/>
        </w:rPr>
        <w:t xml:space="preserve"> (New York: Basic Books, 1977), </w:t>
      </w:r>
      <w:r>
        <w:rPr>
          <w:rFonts w:eastAsia="Times New Roman" w:cs="Times New Roman"/>
          <w:sz w:val="20"/>
          <w:szCs w:val="20"/>
        </w:rPr>
        <w:t xml:space="preserve">pp. </w:t>
      </w:r>
      <w:r w:rsidRPr="0034734C">
        <w:rPr>
          <w:rFonts w:eastAsia="Times New Roman" w:cs="Times New Roman"/>
          <w:sz w:val="20"/>
          <w:szCs w:val="20"/>
        </w:rPr>
        <w:t>12-21.</w:t>
      </w:r>
    </w:p>
  </w:footnote>
  <w:footnote w:id="2">
    <w:p w14:paraId="4B84AD69" w14:textId="77777777" w:rsidR="00894336" w:rsidRPr="00C9231B" w:rsidRDefault="00894336">
      <w:pPr>
        <w:pStyle w:val="FootnoteText"/>
        <w:rPr>
          <w:sz w:val="20"/>
          <w:szCs w:val="20"/>
        </w:rPr>
      </w:pPr>
      <w:r w:rsidRPr="00C9231B">
        <w:rPr>
          <w:rStyle w:val="FootnoteReference"/>
          <w:sz w:val="20"/>
          <w:szCs w:val="20"/>
        </w:rPr>
        <w:footnoteRef/>
      </w:r>
      <w:r w:rsidRPr="00C9231B">
        <w:rPr>
          <w:sz w:val="20"/>
          <w:szCs w:val="20"/>
          <w:vertAlign w:val="superscript"/>
        </w:rPr>
        <w:t xml:space="preserve"> </w:t>
      </w:r>
      <w:r w:rsidRPr="00C9231B">
        <w:rPr>
          <w:rFonts w:eastAsia="Times New Roman" w:cs="Times New Roman"/>
          <w:sz w:val="20"/>
          <w:szCs w:val="20"/>
        </w:rPr>
        <w:t xml:space="preserve">Martin Luther, </w:t>
      </w:r>
      <w:r w:rsidRPr="00C9231B">
        <w:rPr>
          <w:rFonts w:eastAsia="Times New Roman" w:cs="Times New Roman"/>
          <w:i/>
          <w:sz w:val="20"/>
          <w:szCs w:val="20"/>
        </w:rPr>
        <w:t>Lectures on the Romans</w:t>
      </w:r>
      <w:r w:rsidRPr="00C9231B">
        <w:rPr>
          <w:rFonts w:eastAsia="Times New Roman" w:cs="Times New Roman"/>
          <w:sz w:val="20"/>
          <w:szCs w:val="20"/>
        </w:rPr>
        <w:t xml:space="preserve">, trans. Wilhelm </w:t>
      </w:r>
      <w:proofErr w:type="spellStart"/>
      <w:r w:rsidRPr="00C9231B">
        <w:rPr>
          <w:rFonts w:eastAsia="Times New Roman" w:cs="Times New Roman"/>
          <w:sz w:val="20"/>
          <w:szCs w:val="20"/>
        </w:rPr>
        <w:t>Pauck</w:t>
      </w:r>
      <w:proofErr w:type="spellEnd"/>
      <w:r w:rsidRPr="00C9231B">
        <w:rPr>
          <w:rFonts w:eastAsia="Times New Roman" w:cs="Times New Roman"/>
          <w:sz w:val="20"/>
          <w:szCs w:val="20"/>
        </w:rPr>
        <w:t xml:space="preserve"> (Philadelphia: Westminster Press, 1961), </w:t>
      </w:r>
      <w:r>
        <w:rPr>
          <w:rFonts w:eastAsia="Times New Roman" w:cs="Times New Roman"/>
          <w:sz w:val="20"/>
          <w:szCs w:val="20"/>
        </w:rPr>
        <w:t xml:space="preserve">p. </w:t>
      </w:r>
      <w:r w:rsidRPr="00C9231B">
        <w:rPr>
          <w:rFonts w:eastAsia="Times New Roman" w:cs="Times New Roman"/>
          <w:sz w:val="20"/>
          <w:szCs w:val="20"/>
        </w:rPr>
        <w:t>130</w:t>
      </w:r>
      <w:r>
        <w:rPr>
          <w:rFonts w:eastAsia="Times New Roman" w:cs="Times New Roman"/>
          <w:sz w:val="20"/>
          <w:szCs w:val="20"/>
        </w:rPr>
        <w:t>.</w:t>
      </w:r>
    </w:p>
  </w:footnote>
  <w:footnote w:id="3">
    <w:p w14:paraId="3BFD623F" w14:textId="77777777" w:rsidR="00894336" w:rsidRPr="00C9231B" w:rsidRDefault="00894336">
      <w:pPr>
        <w:pStyle w:val="FootnoteText"/>
        <w:rPr>
          <w:sz w:val="20"/>
          <w:szCs w:val="20"/>
        </w:rPr>
      </w:pPr>
      <w:r>
        <w:rPr>
          <w:rStyle w:val="FootnoteReference"/>
        </w:rPr>
        <w:footnoteRef/>
      </w:r>
      <w:r>
        <w:t xml:space="preserve"> </w:t>
      </w:r>
      <w:r w:rsidRPr="00C9231B">
        <w:rPr>
          <w:rFonts w:eastAsia="Times New Roman" w:cs="Times New Roman"/>
          <w:sz w:val="20"/>
          <w:szCs w:val="20"/>
        </w:rPr>
        <w:t xml:space="preserve">Hans </w:t>
      </w:r>
      <w:proofErr w:type="spellStart"/>
      <w:r w:rsidRPr="00C9231B">
        <w:rPr>
          <w:rFonts w:eastAsia="Times New Roman" w:cs="Times New Roman"/>
          <w:sz w:val="20"/>
          <w:szCs w:val="20"/>
        </w:rPr>
        <w:t>Küng</w:t>
      </w:r>
      <w:proofErr w:type="spellEnd"/>
      <w:r w:rsidRPr="00C9231B">
        <w:rPr>
          <w:rFonts w:eastAsia="Times New Roman" w:cs="Times New Roman"/>
          <w:sz w:val="20"/>
          <w:szCs w:val="20"/>
        </w:rPr>
        <w:t xml:space="preserve">, </w:t>
      </w:r>
      <w:r w:rsidRPr="00C9231B">
        <w:rPr>
          <w:rFonts w:eastAsia="Times New Roman" w:cs="Times New Roman"/>
          <w:i/>
          <w:sz w:val="20"/>
          <w:szCs w:val="20"/>
        </w:rPr>
        <w:t>The Church</w:t>
      </w:r>
      <w:r w:rsidRPr="00C9231B">
        <w:rPr>
          <w:rFonts w:eastAsia="Times New Roman" w:cs="Times New Roman"/>
          <w:sz w:val="20"/>
          <w:szCs w:val="20"/>
        </w:rPr>
        <w:t xml:space="preserve"> (New York: </w:t>
      </w:r>
      <w:proofErr w:type="spellStart"/>
      <w:r w:rsidRPr="00C9231B">
        <w:rPr>
          <w:rFonts w:eastAsia="Times New Roman" w:cs="Times New Roman"/>
          <w:sz w:val="20"/>
          <w:szCs w:val="20"/>
        </w:rPr>
        <w:t>Sheed</w:t>
      </w:r>
      <w:proofErr w:type="spellEnd"/>
      <w:r w:rsidRPr="00C9231B">
        <w:rPr>
          <w:rFonts w:eastAsia="Times New Roman" w:cs="Times New Roman"/>
          <w:sz w:val="20"/>
          <w:szCs w:val="20"/>
        </w:rPr>
        <w:t xml:space="preserve"> &amp; Ward, 1967). This concept is developed by Miroslav </w:t>
      </w:r>
      <w:proofErr w:type="spellStart"/>
      <w:r w:rsidRPr="00C9231B">
        <w:rPr>
          <w:rFonts w:eastAsia="Times New Roman" w:cs="Times New Roman"/>
          <w:sz w:val="20"/>
          <w:szCs w:val="20"/>
        </w:rPr>
        <w:t>Volf</w:t>
      </w:r>
      <w:proofErr w:type="spellEnd"/>
      <w:r w:rsidRPr="00C9231B">
        <w:rPr>
          <w:rFonts w:eastAsia="Times New Roman" w:cs="Times New Roman"/>
          <w:sz w:val="20"/>
          <w:szCs w:val="20"/>
        </w:rPr>
        <w:t xml:space="preserve">, </w:t>
      </w:r>
      <w:r w:rsidRPr="00C9231B">
        <w:rPr>
          <w:rFonts w:eastAsia="Times New Roman" w:cs="Times New Roman"/>
          <w:i/>
          <w:sz w:val="20"/>
          <w:szCs w:val="20"/>
        </w:rPr>
        <w:t>After our Likeness: The Church as the Image of the Trinity</w:t>
      </w:r>
      <w:r w:rsidRPr="00C9231B">
        <w:rPr>
          <w:rFonts w:eastAsia="Times New Roman" w:cs="Times New Roman"/>
          <w:sz w:val="20"/>
          <w:szCs w:val="20"/>
        </w:rPr>
        <w:t xml:space="preserve"> (Grand Rapids: Eerdmans Pub. Co., 1997), esp. 231; and </w:t>
      </w:r>
      <w:proofErr w:type="spellStart"/>
      <w:r w:rsidRPr="00C9231B">
        <w:rPr>
          <w:rFonts w:eastAsia="Times New Roman" w:cs="Times New Roman"/>
          <w:sz w:val="20"/>
          <w:szCs w:val="20"/>
        </w:rPr>
        <w:t>Veli</w:t>
      </w:r>
      <w:proofErr w:type="spellEnd"/>
      <w:r w:rsidRPr="00C9231B">
        <w:rPr>
          <w:rFonts w:eastAsia="Times New Roman" w:cs="Times New Roman"/>
          <w:sz w:val="20"/>
          <w:szCs w:val="20"/>
        </w:rPr>
        <w:t>-Matti</w:t>
      </w:r>
      <w:r w:rsidRPr="004D415D">
        <w:rPr>
          <w:rFonts w:eastAsia="Times New Roman" w:cs="Times New Roman"/>
        </w:rPr>
        <w:t xml:space="preserve"> </w:t>
      </w:r>
      <w:proofErr w:type="spellStart"/>
      <w:r w:rsidRPr="00C9231B">
        <w:rPr>
          <w:rFonts w:eastAsia="Times New Roman" w:cs="Times New Roman"/>
          <w:sz w:val="20"/>
          <w:szCs w:val="20"/>
        </w:rPr>
        <w:t>Kärkkänen</w:t>
      </w:r>
      <w:proofErr w:type="spellEnd"/>
      <w:r w:rsidRPr="00C9231B">
        <w:rPr>
          <w:rFonts w:eastAsia="Times New Roman" w:cs="Times New Roman"/>
          <w:sz w:val="20"/>
          <w:szCs w:val="20"/>
        </w:rPr>
        <w:t>, Pentecostalism and the Claim for Apostolicity:</w:t>
      </w:r>
      <w:r w:rsidRPr="004D415D">
        <w:rPr>
          <w:rFonts w:eastAsia="Times New Roman" w:cs="Times New Roman"/>
        </w:rPr>
        <w:t xml:space="preserve"> </w:t>
      </w:r>
      <w:r w:rsidRPr="00C9231B">
        <w:rPr>
          <w:rFonts w:eastAsia="Times New Roman" w:cs="Times New Roman"/>
          <w:sz w:val="20"/>
          <w:szCs w:val="20"/>
        </w:rPr>
        <w:t xml:space="preserve">An Essay in Ecumenical Ecclesiology,” </w:t>
      </w:r>
      <w:r w:rsidRPr="00C9231B">
        <w:rPr>
          <w:rFonts w:eastAsia="Times New Roman" w:cs="Times New Roman"/>
          <w:i/>
          <w:sz w:val="20"/>
          <w:szCs w:val="20"/>
        </w:rPr>
        <w:t>Ecumenical Review of Theology</w:t>
      </w:r>
      <w:r w:rsidRPr="00C9231B">
        <w:rPr>
          <w:rFonts w:eastAsia="Times New Roman" w:cs="Times New Roman"/>
          <w:sz w:val="20"/>
          <w:szCs w:val="20"/>
        </w:rPr>
        <w:t xml:space="preserve"> 25 (2001): 323-326.</w:t>
      </w:r>
    </w:p>
  </w:footnote>
  <w:footnote w:id="4">
    <w:p w14:paraId="2A71FC73" w14:textId="1B07C1E4" w:rsidR="00894336" w:rsidRPr="005D7C51" w:rsidRDefault="00894336">
      <w:pPr>
        <w:pStyle w:val="FootnoteText"/>
        <w:rPr>
          <w:sz w:val="20"/>
          <w:szCs w:val="20"/>
        </w:rPr>
      </w:pPr>
      <w:r w:rsidRPr="005D7C51">
        <w:rPr>
          <w:rStyle w:val="FootnoteReference"/>
          <w:sz w:val="20"/>
          <w:szCs w:val="20"/>
        </w:rPr>
        <w:footnoteRef/>
      </w:r>
      <w:r w:rsidRPr="005D7C51">
        <w:rPr>
          <w:sz w:val="20"/>
          <w:szCs w:val="20"/>
        </w:rPr>
        <w:t xml:space="preserve"> </w:t>
      </w:r>
      <w:r w:rsidRPr="005D7C51">
        <w:rPr>
          <w:rFonts w:eastAsia="Times New Roman" w:cs="Times New Roman"/>
          <w:sz w:val="20"/>
          <w:szCs w:val="20"/>
        </w:rPr>
        <w:t xml:space="preserve">Hans </w:t>
      </w:r>
      <w:proofErr w:type="spellStart"/>
      <w:r w:rsidRPr="005D7C51">
        <w:rPr>
          <w:rFonts w:eastAsia="Times New Roman" w:cs="Times New Roman"/>
          <w:sz w:val="20"/>
          <w:szCs w:val="20"/>
        </w:rPr>
        <w:t>Küng</w:t>
      </w:r>
      <w:proofErr w:type="spellEnd"/>
      <w:r w:rsidRPr="005D7C51">
        <w:rPr>
          <w:rFonts w:eastAsia="Times New Roman" w:cs="Times New Roman"/>
          <w:sz w:val="20"/>
          <w:szCs w:val="20"/>
        </w:rPr>
        <w:t xml:space="preserve">, </w:t>
      </w:r>
      <w:r w:rsidRPr="005D7C51">
        <w:rPr>
          <w:rFonts w:eastAsia="Times New Roman" w:cs="Times New Roman"/>
          <w:i/>
          <w:sz w:val="20"/>
          <w:szCs w:val="20"/>
        </w:rPr>
        <w:t>The Church</w:t>
      </w:r>
      <w:r w:rsidRPr="005D7C51">
        <w:rPr>
          <w:rFonts w:eastAsia="Times New Roman" w:cs="Times New Roman"/>
          <w:sz w:val="20"/>
          <w:szCs w:val="20"/>
        </w:rPr>
        <w:t>, 184.</w:t>
      </w:r>
    </w:p>
  </w:footnote>
  <w:footnote w:id="5">
    <w:p w14:paraId="0DAC36B8" w14:textId="5F4F6483" w:rsidR="00894336" w:rsidRPr="005C1DE9" w:rsidRDefault="00894336">
      <w:pPr>
        <w:pStyle w:val="FootnoteText"/>
        <w:rPr>
          <w:sz w:val="20"/>
          <w:szCs w:val="20"/>
        </w:rPr>
      </w:pPr>
      <w:r w:rsidRPr="005C1DE9">
        <w:rPr>
          <w:rStyle w:val="FootnoteReference"/>
          <w:sz w:val="20"/>
          <w:szCs w:val="20"/>
        </w:rPr>
        <w:footnoteRef/>
      </w:r>
      <w:r w:rsidRPr="005C1DE9">
        <w:rPr>
          <w:sz w:val="20"/>
          <w:szCs w:val="20"/>
        </w:rPr>
        <w:t xml:space="preserve"> Ibid, p. 187</w:t>
      </w:r>
    </w:p>
  </w:footnote>
  <w:footnote w:id="6">
    <w:p w14:paraId="2BFBC430" w14:textId="3444CBB0" w:rsidR="00894336" w:rsidRPr="005D7C51" w:rsidRDefault="00894336">
      <w:pPr>
        <w:pStyle w:val="FootnoteText"/>
        <w:rPr>
          <w:sz w:val="20"/>
          <w:szCs w:val="20"/>
        </w:rPr>
      </w:pPr>
      <w:r w:rsidRPr="005D7C51">
        <w:rPr>
          <w:rStyle w:val="FootnoteReference"/>
          <w:sz w:val="20"/>
          <w:szCs w:val="20"/>
        </w:rPr>
        <w:footnoteRef/>
      </w:r>
      <w:r>
        <w:rPr>
          <w:sz w:val="20"/>
          <w:szCs w:val="20"/>
        </w:rPr>
        <w:t xml:space="preserve"> Ibid, p. 188, Italics his.</w:t>
      </w:r>
    </w:p>
  </w:footnote>
  <w:footnote w:id="7">
    <w:p w14:paraId="63C8D793" w14:textId="18707C20" w:rsidR="00894336" w:rsidRPr="00A02A86" w:rsidRDefault="00894336">
      <w:pPr>
        <w:pStyle w:val="FootnoteText"/>
        <w:rPr>
          <w:sz w:val="20"/>
          <w:szCs w:val="20"/>
        </w:rPr>
      </w:pPr>
      <w:r w:rsidRPr="005C1DE9">
        <w:rPr>
          <w:rStyle w:val="FootnoteReference"/>
          <w:sz w:val="20"/>
          <w:szCs w:val="20"/>
        </w:rPr>
        <w:footnoteRef/>
      </w:r>
      <w:r w:rsidRPr="005C1DE9">
        <w:rPr>
          <w:sz w:val="20"/>
          <w:szCs w:val="20"/>
        </w:rPr>
        <w:t xml:space="preserve"> Ibid, p. </w:t>
      </w:r>
      <w:r>
        <w:rPr>
          <w:sz w:val="20"/>
          <w:szCs w:val="20"/>
        </w:rPr>
        <w:t>363</w:t>
      </w:r>
      <w:r w:rsidRPr="005C1DE9">
        <w:rPr>
          <w:sz w:val="20"/>
          <w:szCs w:val="20"/>
        </w:rPr>
        <w:t>.</w:t>
      </w:r>
      <w:r w:rsidRPr="00A02A86">
        <w:rPr>
          <w:rFonts w:eastAsia="Times New Roman" w:cs="Times New Roman"/>
        </w:rPr>
        <w:t xml:space="preserve"> </w:t>
      </w:r>
      <w:r w:rsidRPr="00A02A86">
        <w:rPr>
          <w:rFonts w:eastAsia="Times New Roman" w:cs="Times New Roman"/>
          <w:sz w:val="20"/>
          <w:szCs w:val="20"/>
        </w:rPr>
        <w:t xml:space="preserve">More recently, Miroslav </w:t>
      </w:r>
      <w:proofErr w:type="spellStart"/>
      <w:r w:rsidRPr="00A02A86">
        <w:rPr>
          <w:rFonts w:eastAsia="Times New Roman" w:cs="Times New Roman"/>
          <w:sz w:val="20"/>
          <w:szCs w:val="20"/>
        </w:rPr>
        <w:t>Volf</w:t>
      </w:r>
      <w:proofErr w:type="spellEnd"/>
      <w:r w:rsidRPr="00A02A86">
        <w:rPr>
          <w:rFonts w:eastAsia="Times New Roman" w:cs="Times New Roman"/>
          <w:sz w:val="20"/>
          <w:szCs w:val="20"/>
        </w:rPr>
        <w:t xml:space="preserve"> has developed this idea in his, </w:t>
      </w:r>
      <w:r w:rsidRPr="00A02A86">
        <w:rPr>
          <w:rFonts w:eastAsia="Times New Roman" w:cs="Times New Roman"/>
          <w:i/>
          <w:sz w:val="20"/>
          <w:szCs w:val="20"/>
        </w:rPr>
        <w:t>After our Likeness</w:t>
      </w:r>
      <w:r w:rsidRPr="00A02A86">
        <w:rPr>
          <w:rFonts w:eastAsia="Times New Roman" w:cs="Times New Roman"/>
          <w:sz w:val="20"/>
          <w:szCs w:val="20"/>
        </w:rPr>
        <w:t xml:space="preserve">, esp. </w:t>
      </w:r>
      <w:r>
        <w:rPr>
          <w:rFonts w:eastAsia="Times New Roman" w:cs="Times New Roman"/>
          <w:sz w:val="20"/>
          <w:szCs w:val="20"/>
        </w:rPr>
        <w:t xml:space="preserve">p. </w:t>
      </w:r>
      <w:r w:rsidRPr="00A02A86">
        <w:rPr>
          <w:rFonts w:eastAsia="Times New Roman" w:cs="Times New Roman"/>
          <w:sz w:val="20"/>
          <w:szCs w:val="20"/>
        </w:rPr>
        <w:t>231.</w:t>
      </w:r>
    </w:p>
  </w:footnote>
  <w:footnote w:id="8">
    <w:p w14:paraId="60CEDAA5" w14:textId="2E569AC3" w:rsidR="00894336" w:rsidRPr="00A02A86" w:rsidRDefault="00894336">
      <w:pPr>
        <w:pStyle w:val="FootnoteText"/>
        <w:rPr>
          <w:sz w:val="20"/>
          <w:szCs w:val="20"/>
        </w:rPr>
      </w:pPr>
      <w:r w:rsidRPr="00A02A86">
        <w:rPr>
          <w:rStyle w:val="FootnoteReference"/>
          <w:sz w:val="20"/>
          <w:szCs w:val="20"/>
        </w:rPr>
        <w:footnoteRef/>
      </w:r>
      <w:r w:rsidRPr="00A02A86">
        <w:rPr>
          <w:sz w:val="20"/>
          <w:szCs w:val="20"/>
        </w:rPr>
        <w:t xml:space="preserve"> </w:t>
      </w:r>
      <w:r w:rsidRPr="00A02A86">
        <w:rPr>
          <w:rFonts w:eastAsia="Times New Roman" w:cs="Times New Roman"/>
          <w:sz w:val="20"/>
          <w:szCs w:val="20"/>
        </w:rPr>
        <w:t xml:space="preserve">John Koenig, </w:t>
      </w:r>
      <w:r w:rsidRPr="00A02A86">
        <w:rPr>
          <w:rFonts w:eastAsia="Times New Roman" w:cs="Times New Roman"/>
          <w:i/>
          <w:sz w:val="20"/>
          <w:szCs w:val="20"/>
        </w:rPr>
        <w:t>Charismata: God’s Gifts for God’s People</w:t>
      </w:r>
      <w:r w:rsidRPr="00A02A86">
        <w:rPr>
          <w:rFonts w:eastAsia="Times New Roman" w:cs="Times New Roman"/>
          <w:sz w:val="20"/>
          <w:szCs w:val="20"/>
        </w:rPr>
        <w:t xml:space="preserve"> (Philadelphia: Westminster, 1978), 123.</w:t>
      </w:r>
    </w:p>
  </w:footnote>
  <w:footnote w:id="9">
    <w:p w14:paraId="635A89BB" w14:textId="410D5643" w:rsidR="00894336" w:rsidRPr="000F70F8" w:rsidRDefault="00894336">
      <w:pPr>
        <w:pStyle w:val="FootnoteText"/>
        <w:rPr>
          <w:sz w:val="20"/>
          <w:szCs w:val="20"/>
        </w:rPr>
      </w:pPr>
      <w:r w:rsidRPr="000F70F8">
        <w:rPr>
          <w:rStyle w:val="FootnoteReference"/>
          <w:sz w:val="20"/>
          <w:szCs w:val="20"/>
        </w:rPr>
        <w:footnoteRef/>
      </w:r>
      <w:r w:rsidR="00112D54">
        <w:rPr>
          <w:sz w:val="20"/>
          <w:szCs w:val="20"/>
        </w:rPr>
        <w:t xml:space="preserve"> Ernst</w:t>
      </w:r>
      <w:r w:rsidRPr="000F70F8">
        <w:rPr>
          <w:sz w:val="20"/>
          <w:szCs w:val="20"/>
        </w:rPr>
        <w:t xml:space="preserve"> </w:t>
      </w:r>
      <w:proofErr w:type="spellStart"/>
      <w:r w:rsidRPr="000F70F8">
        <w:rPr>
          <w:sz w:val="20"/>
          <w:szCs w:val="20"/>
        </w:rPr>
        <w:t>Kasemann</w:t>
      </w:r>
      <w:proofErr w:type="spellEnd"/>
      <w:r w:rsidR="00112D54">
        <w:rPr>
          <w:sz w:val="20"/>
          <w:szCs w:val="20"/>
        </w:rPr>
        <w:t xml:space="preserve">, </w:t>
      </w:r>
      <w:r w:rsidR="00112D54" w:rsidRPr="00112D54">
        <w:rPr>
          <w:i/>
          <w:iCs/>
          <w:sz w:val="20"/>
          <w:szCs w:val="20"/>
        </w:rPr>
        <w:t>Commentary on Romans</w:t>
      </w:r>
      <w:r w:rsidR="00112D54">
        <w:rPr>
          <w:sz w:val="20"/>
          <w:szCs w:val="20"/>
        </w:rPr>
        <w:t xml:space="preserve"> (Grand Rapids, MI: Eerdmans, 1980), 325-349.</w:t>
      </w:r>
    </w:p>
  </w:footnote>
  <w:footnote w:id="10">
    <w:p w14:paraId="6CB85D5B" w14:textId="27FA6DC4" w:rsidR="00894336" w:rsidRPr="00983ED9" w:rsidRDefault="00894336">
      <w:pPr>
        <w:pStyle w:val="FootnoteText"/>
        <w:rPr>
          <w:sz w:val="20"/>
          <w:szCs w:val="20"/>
        </w:rPr>
      </w:pPr>
      <w:r w:rsidRPr="00983ED9">
        <w:rPr>
          <w:rStyle w:val="FootnoteReference"/>
          <w:sz w:val="20"/>
          <w:szCs w:val="20"/>
        </w:rPr>
        <w:footnoteRef/>
      </w:r>
      <w:r w:rsidRPr="00983ED9">
        <w:rPr>
          <w:sz w:val="20"/>
          <w:szCs w:val="20"/>
        </w:rPr>
        <w:t xml:space="preserve"> See my development of this approach to Christology in Frank D. Macchia, </w:t>
      </w:r>
      <w:r w:rsidRPr="00983ED9">
        <w:rPr>
          <w:i/>
          <w:sz w:val="20"/>
          <w:szCs w:val="20"/>
        </w:rPr>
        <w:t>Jesus the Spirit Baptizer: Christology in Light of Pentecost</w:t>
      </w:r>
      <w:r w:rsidRPr="00983ED9">
        <w:rPr>
          <w:sz w:val="20"/>
          <w:szCs w:val="20"/>
        </w:rPr>
        <w:t xml:space="preserve"> (Grand Rapids, MI: Eerdmans, 2018).</w:t>
      </w:r>
    </w:p>
  </w:footnote>
  <w:footnote w:id="11">
    <w:p w14:paraId="6560505D" w14:textId="1047B477" w:rsidR="00EE568C" w:rsidRPr="00EE568C" w:rsidRDefault="00EE568C">
      <w:pPr>
        <w:pStyle w:val="FootnoteText"/>
        <w:rPr>
          <w:sz w:val="20"/>
          <w:szCs w:val="20"/>
        </w:rPr>
      </w:pPr>
      <w:r w:rsidRPr="00EE568C">
        <w:rPr>
          <w:rStyle w:val="FootnoteReference"/>
          <w:sz w:val="20"/>
          <w:szCs w:val="20"/>
        </w:rPr>
        <w:footnoteRef/>
      </w:r>
      <w:r w:rsidRPr="00EE568C">
        <w:rPr>
          <w:sz w:val="20"/>
          <w:szCs w:val="20"/>
        </w:rPr>
        <w:t xml:space="preserve"> </w:t>
      </w:r>
      <w:r w:rsidRPr="00EE568C">
        <w:rPr>
          <w:rFonts w:eastAsia="Times New Roman" w:cs="Times New Roman"/>
          <w:sz w:val="20"/>
          <w:szCs w:val="20"/>
        </w:rPr>
        <w:t xml:space="preserve">Karl Barth, </w:t>
      </w:r>
      <w:r w:rsidRPr="00EE568C">
        <w:rPr>
          <w:rFonts w:eastAsia="Times New Roman" w:cs="Times New Roman"/>
          <w:i/>
          <w:iCs/>
          <w:sz w:val="20"/>
          <w:szCs w:val="20"/>
        </w:rPr>
        <w:t>Church Dogmatics</w:t>
      </w:r>
      <w:r w:rsidRPr="00EE568C">
        <w:rPr>
          <w:rFonts w:eastAsia="Times New Roman" w:cs="Times New Roman"/>
          <w:sz w:val="20"/>
          <w:szCs w:val="20"/>
        </w:rPr>
        <w:t>, Vol. I, Pt. 1, trans. G. W. Bromiley (Edinburgh: T &amp; T Clark, 1975), 139.</w:t>
      </w:r>
    </w:p>
  </w:footnote>
  <w:footnote w:id="12">
    <w:p w14:paraId="3FB16842" w14:textId="15CACD9C" w:rsidR="00EE568C" w:rsidRPr="00EE568C" w:rsidRDefault="00EE568C">
      <w:pPr>
        <w:pStyle w:val="FootnoteText"/>
        <w:rPr>
          <w:sz w:val="20"/>
          <w:szCs w:val="20"/>
        </w:rPr>
      </w:pPr>
      <w:r w:rsidRPr="00EE568C">
        <w:rPr>
          <w:rStyle w:val="FootnoteReference"/>
          <w:sz w:val="20"/>
          <w:szCs w:val="20"/>
        </w:rPr>
        <w:footnoteRef/>
      </w:r>
      <w:r w:rsidRPr="00EE568C">
        <w:rPr>
          <w:sz w:val="20"/>
          <w:szCs w:val="20"/>
        </w:rPr>
        <w:t xml:space="preserve"> </w:t>
      </w:r>
      <w:r w:rsidRPr="00EE568C">
        <w:rPr>
          <w:rFonts w:eastAsia="Times New Roman" w:cs="Times New Roman"/>
          <w:sz w:val="20"/>
          <w:szCs w:val="20"/>
        </w:rPr>
        <w:t>Ibid, 12.</w:t>
      </w:r>
    </w:p>
  </w:footnote>
  <w:footnote w:id="13">
    <w:p w14:paraId="1CD0A6FF" w14:textId="5E0D1BE5" w:rsidR="00EE568C" w:rsidRPr="00EE568C" w:rsidRDefault="00EE568C">
      <w:pPr>
        <w:pStyle w:val="FootnoteText"/>
        <w:rPr>
          <w:sz w:val="20"/>
          <w:szCs w:val="20"/>
        </w:rPr>
      </w:pPr>
      <w:r w:rsidRPr="00EE568C">
        <w:rPr>
          <w:rStyle w:val="FootnoteReference"/>
          <w:sz w:val="20"/>
          <w:szCs w:val="20"/>
        </w:rPr>
        <w:footnoteRef/>
      </w:r>
      <w:r w:rsidRPr="00EE568C">
        <w:rPr>
          <w:sz w:val="20"/>
          <w:szCs w:val="20"/>
        </w:rPr>
        <w:t xml:space="preserve"> </w:t>
      </w:r>
      <w:r w:rsidRPr="00EE568C">
        <w:rPr>
          <w:rFonts w:eastAsia="Times New Roman" w:cs="Times New Roman"/>
          <w:sz w:val="20"/>
          <w:szCs w:val="20"/>
        </w:rPr>
        <w:t xml:space="preserve">Gordon Fee, </w:t>
      </w:r>
      <w:r w:rsidRPr="002957B7">
        <w:rPr>
          <w:rFonts w:eastAsia="Times New Roman" w:cs="Times New Roman"/>
          <w:i/>
          <w:iCs/>
          <w:sz w:val="20"/>
          <w:szCs w:val="20"/>
        </w:rPr>
        <w:t>God’s Empowering Presence: The Holy Spirit in the Letters of Paul</w:t>
      </w:r>
      <w:r w:rsidRPr="00EE568C">
        <w:rPr>
          <w:rFonts w:eastAsia="Times New Roman" w:cs="Times New Roman"/>
          <w:sz w:val="20"/>
          <w:szCs w:val="20"/>
        </w:rPr>
        <w:t xml:space="preserve"> (Peabody, MA: Hendrickson, 1994), 129.</w:t>
      </w:r>
    </w:p>
  </w:footnote>
  <w:footnote w:id="14">
    <w:p w14:paraId="0BC3E7C0" w14:textId="354C93EC" w:rsidR="002957B7" w:rsidRPr="002957B7" w:rsidRDefault="002957B7">
      <w:pPr>
        <w:pStyle w:val="FootnoteText"/>
        <w:rPr>
          <w:sz w:val="20"/>
          <w:szCs w:val="20"/>
        </w:rPr>
      </w:pPr>
      <w:r w:rsidRPr="002957B7">
        <w:rPr>
          <w:rStyle w:val="FootnoteReference"/>
          <w:sz w:val="20"/>
          <w:szCs w:val="20"/>
        </w:rPr>
        <w:footnoteRef/>
      </w:r>
      <w:r w:rsidRPr="002957B7">
        <w:rPr>
          <w:sz w:val="20"/>
          <w:szCs w:val="20"/>
        </w:rPr>
        <w:t xml:space="preserve"> </w:t>
      </w:r>
      <w:r w:rsidRPr="002957B7">
        <w:rPr>
          <w:rFonts w:eastAsia="Times New Roman" w:cs="Times New Roman"/>
          <w:sz w:val="20"/>
          <w:szCs w:val="20"/>
        </w:rPr>
        <w:t xml:space="preserve">Tom F. Driver, </w:t>
      </w:r>
      <w:r w:rsidRPr="002957B7">
        <w:rPr>
          <w:rFonts w:eastAsia="Times New Roman" w:cs="Times New Roman"/>
          <w:i/>
          <w:iCs/>
          <w:sz w:val="20"/>
          <w:szCs w:val="20"/>
        </w:rPr>
        <w:t xml:space="preserve">The Magic of Ritual: Our Need for Liberating Rites that Transform Our Lives and Our Communities </w:t>
      </w:r>
      <w:r w:rsidRPr="002957B7">
        <w:rPr>
          <w:rFonts w:eastAsia="Times New Roman" w:cs="Times New Roman"/>
          <w:sz w:val="20"/>
          <w:szCs w:val="20"/>
        </w:rPr>
        <w:t xml:space="preserve">(San Francisco: </w:t>
      </w:r>
      <w:proofErr w:type="spellStart"/>
      <w:r w:rsidRPr="002957B7">
        <w:rPr>
          <w:rFonts w:eastAsia="Times New Roman" w:cs="Times New Roman"/>
          <w:sz w:val="20"/>
          <w:szCs w:val="20"/>
        </w:rPr>
        <w:t>HarperSanFrancisco</w:t>
      </w:r>
      <w:proofErr w:type="spellEnd"/>
      <w:r w:rsidRPr="002957B7">
        <w:rPr>
          <w:rFonts w:eastAsia="Times New Roman" w:cs="Times New Roman"/>
          <w:sz w:val="20"/>
          <w:szCs w:val="20"/>
        </w:rPr>
        <w:t>, 1991), 197-198.</w:t>
      </w:r>
    </w:p>
  </w:footnote>
  <w:footnote w:id="15">
    <w:p w14:paraId="4E481D05" w14:textId="2E007EA5" w:rsidR="002957B7" w:rsidRPr="002957B7" w:rsidRDefault="002957B7">
      <w:pPr>
        <w:pStyle w:val="FootnoteText"/>
        <w:rPr>
          <w:sz w:val="20"/>
          <w:szCs w:val="20"/>
        </w:rPr>
      </w:pPr>
      <w:r w:rsidRPr="002957B7">
        <w:rPr>
          <w:rStyle w:val="FootnoteReference"/>
          <w:sz w:val="20"/>
          <w:szCs w:val="20"/>
        </w:rPr>
        <w:footnoteRef/>
      </w:r>
      <w:r w:rsidRPr="002957B7">
        <w:rPr>
          <w:sz w:val="20"/>
          <w:szCs w:val="20"/>
        </w:rPr>
        <w:t xml:space="preserve"> John Christopher Thomas, </w:t>
      </w:r>
      <w:proofErr w:type="spellStart"/>
      <w:r w:rsidRPr="002957B7">
        <w:rPr>
          <w:i/>
          <w:iCs/>
          <w:sz w:val="20"/>
          <w:szCs w:val="20"/>
        </w:rPr>
        <w:t>Footwashing</w:t>
      </w:r>
      <w:proofErr w:type="spellEnd"/>
      <w:r w:rsidRPr="002957B7">
        <w:rPr>
          <w:i/>
          <w:iCs/>
          <w:sz w:val="20"/>
          <w:szCs w:val="20"/>
        </w:rPr>
        <w:t xml:space="preserve"> in John 13 and the Johannine Community</w:t>
      </w:r>
      <w:r w:rsidRPr="002957B7">
        <w:rPr>
          <w:sz w:val="20"/>
          <w:szCs w:val="20"/>
        </w:rPr>
        <w:t xml:space="preserve"> (Cleveland, TN: CPT Press, 2014).</w:t>
      </w:r>
    </w:p>
  </w:footnote>
  <w:footnote w:id="16">
    <w:p w14:paraId="78415E78" w14:textId="78414A9F" w:rsidR="00807D90" w:rsidRPr="00807D90" w:rsidRDefault="00807D90">
      <w:pPr>
        <w:pStyle w:val="FootnoteText"/>
        <w:rPr>
          <w:sz w:val="20"/>
          <w:szCs w:val="20"/>
        </w:rPr>
      </w:pPr>
      <w:r w:rsidRPr="00807D90">
        <w:rPr>
          <w:rStyle w:val="FootnoteReference"/>
          <w:sz w:val="20"/>
          <w:szCs w:val="20"/>
        </w:rPr>
        <w:footnoteRef/>
      </w:r>
      <w:r w:rsidRPr="00807D90">
        <w:rPr>
          <w:sz w:val="20"/>
          <w:szCs w:val="20"/>
        </w:rPr>
        <w:t xml:space="preserve"> </w:t>
      </w:r>
      <w:r w:rsidRPr="00807D90">
        <w:rPr>
          <w:rFonts w:eastAsia="Times New Roman" w:cs="Times New Roman"/>
          <w:sz w:val="20"/>
          <w:szCs w:val="20"/>
        </w:rPr>
        <w:t xml:space="preserve">Clark Pinnock, </w:t>
      </w:r>
      <w:r w:rsidRPr="00807D90">
        <w:rPr>
          <w:rFonts w:eastAsia="Times New Roman" w:cs="Times New Roman"/>
          <w:i/>
          <w:iCs/>
          <w:sz w:val="20"/>
          <w:szCs w:val="20"/>
        </w:rPr>
        <w:t>Flame of Love: A Theology of the Holy Spirit</w:t>
      </w:r>
      <w:r w:rsidRPr="00807D90">
        <w:rPr>
          <w:rFonts w:eastAsia="Times New Roman" w:cs="Times New Roman"/>
          <w:sz w:val="20"/>
          <w:szCs w:val="20"/>
        </w:rPr>
        <w:t xml:space="preserve"> (Glen Ellyn, IL: Intervarsity Press, 1996), 129</w:t>
      </w:r>
      <w:r>
        <w:rPr>
          <w:rFonts w:eastAsia="Times New Roman" w:cs="Times New Roman"/>
          <w:sz w:val="20"/>
          <w:szCs w:val="20"/>
        </w:rPr>
        <w:t>.</w:t>
      </w:r>
    </w:p>
  </w:footnote>
  <w:footnote w:id="17">
    <w:p w14:paraId="2FF6BF25" w14:textId="77777777" w:rsidR="00807D90" w:rsidRPr="00807D90" w:rsidRDefault="00807D90" w:rsidP="00807D90">
      <w:pPr>
        <w:rPr>
          <w:rFonts w:eastAsia="Times New Roman" w:cs="Times New Roman"/>
          <w:sz w:val="20"/>
          <w:szCs w:val="20"/>
        </w:rPr>
      </w:pPr>
      <w:r w:rsidRPr="00807D90">
        <w:rPr>
          <w:rStyle w:val="FootnoteReference"/>
          <w:sz w:val="20"/>
          <w:szCs w:val="20"/>
        </w:rPr>
        <w:footnoteRef/>
      </w:r>
      <w:r w:rsidRPr="00807D90">
        <w:rPr>
          <w:sz w:val="20"/>
          <w:szCs w:val="20"/>
        </w:rPr>
        <w:t xml:space="preserve"> </w:t>
      </w:r>
      <w:r w:rsidRPr="00807D90">
        <w:rPr>
          <w:rFonts w:eastAsia="Times New Roman" w:cs="Times New Roman"/>
          <w:sz w:val="20"/>
          <w:szCs w:val="20"/>
        </w:rPr>
        <w:t xml:space="preserve">Karl </w:t>
      </w:r>
      <w:proofErr w:type="spellStart"/>
      <w:r w:rsidRPr="00807D90">
        <w:rPr>
          <w:rFonts w:eastAsia="Times New Roman" w:cs="Times New Roman"/>
          <w:sz w:val="20"/>
          <w:szCs w:val="20"/>
        </w:rPr>
        <w:t>Rahner</w:t>
      </w:r>
      <w:proofErr w:type="spellEnd"/>
      <w:r w:rsidRPr="00807D90">
        <w:rPr>
          <w:rFonts w:eastAsia="Times New Roman" w:cs="Times New Roman"/>
          <w:sz w:val="20"/>
          <w:szCs w:val="20"/>
        </w:rPr>
        <w:t xml:space="preserve">, “Religious Enthusiasm and the Experience of Grace,” </w:t>
      </w:r>
      <w:r w:rsidRPr="00807D90">
        <w:rPr>
          <w:rFonts w:eastAsia="Times New Roman" w:cs="Times New Roman"/>
          <w:i/>
          <w:iCs/>
          <w:sz w:val="20"/>
          <w:szCs w:val="20"/>
        </w:rPr>
        <w:t>Theological Investigations</w:t>
      </w:r>
      <w:r w:rsidRPr="00807D90">
        <w:rPr>
          <w:rFonts w:eastAsia="Times New Roman" w:cs="Times New Roman"/>
          <w:sz w:val="20"/>
          <w:szCs w:val="20"/>
        </w:rPr>
        <w:t>, Vol. XVI (New York: Seabury Press, 1979), 35-59.</w:t>
      </w:r>
    </w:p>
    <w:p w14:paraId="41D4111D" w14:textId="280FBB18" w:rsidR="00807D90" w:rsidRDefault="00807D90">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1"/>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15D"/>
    <w:rsid w:val="000413EF"/>
    <w:rsid w:val="000C7B19"/>
    <w:rsid w:val="000F70F8"/>
    <w:rsid w:val="00112D54"/>
    <w:rsid w:val="00143C92"/>
    <w:rsid w:val="002211B6"/>
    <w:rsid w:val="002957B7"/>
    <w:rsid w:val="00303B6B"/>
    <w:rsid w:val="00310CF8"/>
    <w:rsid w:val="0034734C"/>
    <w:rsid w:val="00361A41"/>
    <w:rsid w:val="003D4765"/>
    <w:rsid w:val="0047392C"/>
    <w:rsid w:val="004D415D"/>
    <w:rsid w:val="0057386E"/>
    <w:rsid w:val="005A045E"/>
    <w:rsid w:val="005C0910"/>
    <w:rsid w:val="005C1DE9"/>
    <w:rsid w:val="005D7C51"/>
    <w:rsid w:val="00602382"/>
    <w:rsid w:val="00603247"/>
    <w:rsid w:val="00650402"/>
    <w:rsid w:val="007B05B0"/>
    <w:rsid w:val="007B212F"/>
    <w:rsid w:val="007D68E0"/>
    <w:rsid w:val="00807D90"/>
    <w:rsid w:val="00837534"/>
    <w:rsid w:val="00894336"/>
    <w:rsid w:val="008D70EC"/>
    <w:rsid w:val="008F03DA"/>
    <w:rsid w:val="00912586"/>
    <w:rsid w:val="009372B4"/>
    <w:rsid w:val="00983ED9"/>
    <w:rsid w:val="009E208B"/>
    <w:rsid w:val="00A02A86"/>
    <w:rsid w:val="00A818B3"/>
    <w:rsid w:val="00AD6A37"/>
    <w:rsid w:val="00C9231B"/>
    <w:rsid w:val="00C92355"/>
    <w:rsid w:val="00CC16D0"/>
    <w:rsid w:val="00CD6A04"/>
    <w:rsid w:val="00DE4F5E"/>
    <w:rsid w:val="00E01383"/>
    <w:rsid w:val="00E561E9"/>
    <w:rsid w:val="00EC0A91"/>
    <w:rsid w:val="00EE568C"/>
    <w:rsid w:val="00F20FF0"/>
    <w:rsid w:val="00F50CD0"/>
    <w:rsid w:val="00FB69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9DC040F"/>
  <w14:defaultImageDpi w14:val="300"/>
  <w15:docId w15:val="{100C35BA-BB9E-F148-87B6-7839F91D2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34734C"/>
  </w:style>
  <w:style w:type="character" w:customStyle="1" w:styleId="FootnoteTextChar">
    <w:name w:val="Footnote Text Char"/>
    <w:basedOn w:val="DefaultParagraphFont"/>
    <w:link w:val="FootnoteText"/>
    <w:uiPriority w:val="99"/>
    <w:rsid w:val="0034734C"/>
  </w:style>
  <w:style w:type="character" w:styleId="FootnoteReference">
    <w:name w:val="footnote reference"/>
    <w:basedOn w:val="DefaultParagraphFont"/>
    <w:uiPriority w:val="99"/>
    <w:unhideWhenUsed/>
    <w:rsid w:val="0034734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26586">
      <w:bodyDiv w:val="1"/>
      <w:marLeft w:val="0"/>
      <w:marRight w:val="0"/>
      <w:marTop w:val="0"/>
      <w:marBottom w:val="0"/>
      <w:divBdr>
        <w:top w:val="none" w:sz="0" w:space="0" w:color="auto"/>
        <w:left w:val="none" w:sz="0" w:space="0" w:color="auto"/>
        <w:bottom w:val="none" w:sz="0" w:space="0" w:color="auto"/>
        <w:right w:val="none" w:sz="0" w:space="0" w:color="auto"/>
      </w:divBdr>
    </w:div>
    <w:div w:id="147267406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4337</Words>
  <Characters>24723</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Macchia</dc:creator>
  <cp:keywords/>
  <dc:description/>
  <cp:lastModifiedBy>Macchia, Frank</cp:lastModifiedBy>
  <cp:revision>2</cp:revision>
  <dcterms:created xsi:type="dcterms:W3CDTF">2026-01-03T21:42:00Z</dcterms:created>
  <dcterms:modified xsi:type="dcterms:W3CDTF">2026-01-03T21:42:00Z</dcterms:modified>
</cp:coreProperties>
</file>